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66" w:rsidRPr="00637066" w:rsidRDefault="00637066" w:rsidP="00637066">
      <w:pPr>
        <w:spacing w:after="0" w:line="240" w:lineRule="auto"/>
        <w:rPr>
          <w:rFonts w:ascii="Times New Roman" w:eastAsia="Times New Roman" w:hAnsi="Times New Roman" w:cs="Times New Roman"/>
          <w:sz w:val="24"/>
          <w:szCs w:val="24"/>
          <w:lang w:eastAsia="tr-TR"/>
        </w:rPr>
      </w:pPr>
      <w:r w:rsidRPr="00637066">
        <w:rPr>
          <w:rFonts w:ascii="Times New Roman" w:eastAsia="Times New Roman" w:hAnsi="Times New Roman" w:cs="Times New Roman"/>
          <w:color w:val="1C283D"/>
          <w:sz w:val="15"/>
          <w:szCs w:val="15"/>
          <w:shd w:val="clear" w:color="auto" w:fill="FFFFFF"/>
          <w:lang w:eastAsia="tr-TR"/>
        </w:rPr>
        <w:t>Resmi Gazete Tarihi: 17.05.2014 Resmi Gazete Sayısı:</w:t>
      </w:r>
      <w:bookmarkStart w:id="0" w:name="_GoBack"/>
      <w:bookmarkEnd w:id="0"/>
      <w:r w:rsidRPr="00637066">
        <w:rPr>
          <w:rFonts w:ascii="Times New Roman" w:eastAsia="Times New Roman" w:hAnsi="Times New Roman" w:cs="Times New Roman"/>
          <w:color w:val="1C283D"/>
          <w:sz w:val="15"/>
          <w:szCs w:val="15"/>
          <w:shd w:val="clear" w:color="auto" w:fill="FFFFFF"/>
          <w:lang w:eastAsia="tr-TR"/>
        </w:rPr>
        <w:t xml:space="preserve"> 29003</w:t>
      </w:r>
      <w:r w:rsidRPr="00637066">
        <w:rPr>
          <w:rFonts w:ascii="Times New Roman" w:eastAsia="Times New Roman" w:hAnsi="Times New Roman" w:cs="Times New Roman"/>
          <w:color w:val="1C283D"/>
          <w:sz w:val="15"/>
          <w:szCs w:val="15"/>
          <w:lang w:eastAsia="tr-TR"/>
        </w:rPr>
        <w:br/>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SERA GAZI EMİSYONLARININ TAKİBİ HAKKINDA YÖNETMELİK</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BİRİNCİ BÖLÜM</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Amaç, Kapsam, Dayanak ve Tanımlar</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Amaç</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 –</w:t>
      </w:r>
      <w:r w:rsidRPr="00637066">
        <w:rPr>
          <w:rFonts w:ascii="Times New Roman" w:eastAsia="Times New Roman" w:hAnsi="Times New Roman" w:cs="Times New Roman"/>
          <w:color w:val="1C283D"/>
          <w:lang w:eastAsia="tr-TR"/>
        </w:rPr>
        <w:t xml:space="preserve"> (1) Bu Yönetmeliğin amacı; EK-1’deki listede yer alan faaliyetlerden kaynaklanan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izlenmesine, raporlanmasına ve doğrulanmasına dair usul ve esasları düzenlemektir.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Kapsam</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2 –</w:t>
      </w:r>
      <w:r w:rsidRPr="00637066">
        <w:rPr>
          <w:rFonts w:ascii="Times New Roman" w:eastAsia="Times New Roman" w:hAnsi="Times New Roman" w:cs="Times New Roman"/>
          <w:color w:val="1C283D"/>
          <w:lang w:eastAsia="tr-TR"/>
        </w:rPr>
        <w:t xml:space="preserve"> (1) Bu Yönetmelik; EK-1’deki listede yer alan faaliyetlerden kaynaklanan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izlenmesi, raporlanması ve doğrulanması iş ve işlemleri ile doğrulayıcı kuruluşların ve işletmelerin mükellefiyetlerinin belirlenmesine dair usul ve esasları kapsar.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Araştırma, yeni ürün ve </w:t>
      </w:r>
      <w:proofErr w:type="gramStart"/>
      <w:r w:rsidRPr="00637066">
        <w:rPr>
          <w:rFonts w:ascii="Times New Roman" w:eastAsia="Times New Roman" w:hAnsi="Times New Roman" w:cs="Times New Roman"/>
          <w:color w:val="1C283D"/>
          <w:lang w:eastAsia="tr-TR"/>
        </w:rPr>
        <w:t>proseslerin</w:t>
      </w:r>
      <w:proofErr w:type="gramEnd"/>
      <w:r w:rsidRPr="00637066">
        <w:rPr>
          <w:rFonts w:ascii="Times New Roman" w:eastAsia="Times New Roman" w:hAnsi="Times New Roman" w:cs="Times New Roman"/>
          <w:color w:val="1C283D"/>
          <w:lang w:eastAsia="tr-TR"/>
        </w:rPr>
        <w:t xml:space="preserve"> geliştirildiği ve test edildiği tesisler ve tesis bölümleri ile münhasır olarak </w:t>
      </w:r>
      <w:proofErr w:type="spellStart"/>
      <w:r w:rsidRPr="00637066">
        <w:rPr>
          <w:rFonts w:ascii="Times New Roman" w:eastAsia="Times New Roman" w:hAnsi="Times New Roman" w:cs="Times New Roman"/>
          <w:color w:val="1C283D"/>
          <w:lang w:eastAsia="tr-TR"/>
        </w:rPr>
        <w:t>biyokütle</w:t>
      </w:r>
      <w:proofErr w:type="spellEnd"/>
      <w:r w:rsidRPr="00637066">
        <w:rPr>
          <w:rFonts w:ascii="Times New Roman" w:eastAsia="Times New Roman" w:hAnsi="Times New Roman" w:cs="Times New Roman"/>
          <w:color w:val="1C283D"/>
          <w:lang w:eastAsia="tr-TR"/>
        </w:rPr>
        <w:t xml:space="preserve"> kullanan tesisler bu Yönetmeliğin kapsamı dışındadır.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Dayanak</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3 –</w:t>
      </w:r>
      <w:r w:rsidRPr="00637066">
        <w:rPr>
          <w:rFonts w:ascii="Times New Roman" w:eastAsia="Times New Roman" w:hAnsi="Times New Roman" w:cs="Times New Roman"/>
          <w:color w:val="1C283D"/>
          <w:lang w:eastAsia="tr-TR"/>
        </w:rPr>
        <w:t> (1) Bu Yönetmelik,</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a) </w:t>
      </w:r>
      <w:proofErr w:type="gramStart"/>
      <w:r w:rsidRPr="00637066">
        <w:rPr>
          <w:rFonts w:ascii="Times New Roman" w:eastAsia="Times New Roman" w:hAnsi="Times New Roman" w:cs="Times New Roman"/>
          <w:color w:val="1C283D"/>
          <w:lang w:eastAsia="tr-TR"/>
        </w:rPr>
        <w:t>9/8/1983</w:t>
      </w:r>
      <w:proofErr w:type="gramEnd"/>
      <w:r w:rsidRPr="00637066">
        <w:rPr>
          <w:rFonts w:ascii="Times New Roman" w:eastAsia="Times New Roman" w:hAnsi="Times New Roman" w:cs="Times New Roman"/>
          <w:color w:val="1C283D"/>
          <w:lang w:eastAsia="tr-TR"/>
        </w:rPr>
        <w:t xml:space="preserve"> tarihli ve 2872 sayılı Çevre Kanununun 2 </w:t>
      </w:r>
      <w:proofErr w:type="spellStart"/>
      <w:r w:rsidRPr="00637066">
        <w:rPr>
          <w:rFonts w:ascii="Times New Roman" w:eastAsia="Times New Roman" w:hAnsi="Times New Roman" w:cs="Times New Roman"/>
          <w:color w:val="1C283D"/>
          <w:lang w:eastAsia="tr-TR"/>
        </w:rPr>
        <w:t>nci</w:t>
      </w:r>
      <w:proofErr w:type="spellEnd"/>
      <w:r w:rsidRPr="00637066">
        <w:rPr>
          <w:rFonts w:ascii="Times New Roman" w:eastAsia="Times New Roman" w:hAnsi="Times New Roman" w:cs="Times New Roman"/>
          <w:color w:val="1C283D"/>
          <w:lang w:eastAsia="tr-TR"/>
        </w:rPr>
        <w:t xml:space="preserve">, 12 </w:t>
      </w:r>
      <w:proofErr w:type="spellStart"/>
      <w:r w:rsidRPr="00637066">
        <w:rPr>
          <w:rFonts w:ascii="Times New Roman" w:eastAsia="Times New Roman" w:hAnsi="Times New Roman" w:cs="Times New Roman"/>
          <w:color w:val="1C283D"/>
          <w:lang w:eastAsia="tr-TR"/>
        </w:rPr>
        <w:t>nci</w:t>
      </w:r>
      <w:proofErr w:type="spellEnd"/>
      <w:r w:rsidRPr="00637066">
        <w:rPr>
          <w:rFonts w:ascii="Times New Roman" w:eastAsia="Times New Roman" w:hAnsi="Times New Roman" w:cs="Times New Roman"/>
          <w:color w:val="1C283D"/>
          <w:lang w:eastAsia="tr-TR"/>
        </w:rPr>
        <w:t xml:space="preserve"> ve ek 7 </w:t>
      </w:r>
      <w:proofErr w:type="spellStart"/>
      <w:r w:rsidRPr="00637066">
        <w:rPr>
          <w:rFonts w:ascii="Times New Roman" w:eastAsia="Times New Roman" w:hAnsi="Times New Roman" w:cs="Times New Roman"/>
          <w:color w:val="1C283D"/>
          <w:lang w:eastAsia="tr-TR"/>
        </w:rPr>
        <w:t>nci</w:t>
      </w:r>
      <w:proofErr w:type="spellEnd"/>
      <w:r w:rsidRPr="00637066">
        <w:rPr>
          <w:rFonts w:ascii="Times New Roman" w:eastAsia="Times New Roman" w:hAnsi="Times New Roman" w:cs="Times New Roman"/>
          <w:color w:val="1C283D"/>
          <w:lang w:eastAsia="tr-TR"/>
        </w:rPr>
        <w:t xml:space="preserve"> maddelerine,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b) </w:t>
      </w:r>
      <w:proofErr w:type="gramStart"/>
      <w:r w:rsidRPr="00637066">
        <w:rPr>
          <w:rFonts w:ascii="Times New Roman" w:eastAsia="Times New Roman" w:hAnsi="Times New Roman" w:cs="Times New Roman"/>
          <w:color w:val="1C283D"/>
          <w:lang w:eastAsia="tr-TR"/>
        </w:rPr>
        <w:t>29/6/2011</w:t>
      </w:r>
      <w:proofErr w:type="gramEnd"/>
      <w:r w:rsidRPr="00637066">
        <w:rPr>
          <w:rFonts w:ascii="Times New Roman" w:eastAsia="Times New Roman" w:hAnsi="Times New Roman" w:cs="Times New Roman"/>
          <w:color w:val="1C283D"/>
          <w:lang w:eastAsia="tr-TR"/>
        </w:rPr>
        <w:t xml:space="preserve"> tarihli ve 644 sayılı Çevre ve Şehircilik Bakanlığının Teşkilat ve Görevleri Hakkında Kanun Hükmünde Kararnamenin 2 </w:t>
      </w:r>
      <w:proofErr w:type="spellStart"/>
      <w:r w:rsidRPr="00637066">
        <w:rPr>
          <w:rFonts w:ascii="Times New Roman" w:eastAsia="Times New Roman" w:hAnsi="Times New Roman" w:cs="Times New Roman"/>
          <w:color w:val="1C283D"/>
          <w:lang w:eastAsia="tr-TR"/>
        </w:rPr>
        <w:t>nci</w:t>
      </w:r>
      <w:proofErr w:type="spellEnd"/>
      <w:r w:rsidRPr="00637066">
        <w:rPr>
          <w:rFonts w:ascii="Times New Roman" w:eastAsia="Times New Roman" w:hAnsi="Times New Roman" w:cs="Times New Roman"/>
          <w:color w:val="1C283D"/>
          <w:lang w:eastAsia="tr-TR"/>
        </w:rPr>
        <w:t xml:space="preserve"> ve 8 inci maddelerine,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w:t>
      </w:r>
      <w:proofErr w:type="gramStart"/>
      <w:r w:rsidRPr="00637066">
        <w:rPr>
          <w:rFonts w:ascii="Times New Roman" w:eastAsia="Times New Roman" w:hAnsi="Times New Roman" w:cs="Times New Roman"/>
          <w:color w:val="1C283D"/>
          <w:lang w:eastAsia="tr-TR"/>
        </w:rPr>
        <w:t>16/10/2003</w:t>
      </w:r>
      <w:proofErr w:type="gramEnd"/>
      <w:r w:rsidRPr="00637066">
        <w:rPr>
          <w:rFonts w:ascii="Times New Roman" w:eastAsia="Times New Roman" w:hAnsi="Times New Roman" w:cs="Times New Roman"/>
          <w:color w:val="1C283D"/>
          <w:lang w:eastAsia="tr-TR"/>
        </w:rPr>
        <w:t xml:space="preserve"> tarihli ve 4990 sayılı Kanun ile uygun bulunan Birleşmiş Milletler İklim Değişikliği Çerçeve Sözleşmesine,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ç) </w:t>
      </w:r>
      <w:proofErr w:type="gramStart"/>
      <w:r w:rsidRPr="00637066">
        <w:rPr>
          <w:rFonts w:ascii="Times New Roman" w:eastAsia="Times New Roman" w:hAnsi="Times New Roman" w:cs="Times New Roman"/>
          <w:color w:val="1C283D"/>
          <w:lang w:eastAsia="tr-TR"/>
        </w:rPr>
        <w:t>5/2/2009</w:t>
      </w:r>
      <w:proofErr w:type="gramEnd"/>
      <w:r w:rsidRPr="00637066">
        <w:rPr>
          <w:rFonts w:ascii="Times New Roman" w:eastAsia="Times New Roman" w:hAnsi="Times New Roman" w:cs="Times New Roman"/>
          <w:color w:val="1C283D"/>
          <w:lang w:eastAsia="tr-TR"/>
        </w:rPr>
        <w:t xml:space="preserve"> tarihli ve 5836 sayılı Kanun ile uygun bulunan Birleşmiş Milletler İklim Değişikliği Çerçeve Sözleşmesine Yönelik Kyoto Protokolüne,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proofErr w:type="gramStart"/>
      <w:r w:rsidRPr="00637066">
        <w:rPr>
          <w:rFonts w:ascii="Times New Roman" w:eastAsia="Times New Roman" w:hAnsi="Times New Roman" w:cs="Times New Roman"/>
          <w:color w:val="1C283D"/>
          <w:lang w:eastAsia="tr-TR"/>
        </w:rPr>
        <w:t>dayanılarak</w:t>
      </w:r>
      <w:proofErr w:type="gramEnd"/>
      <w:r w:rsidRPr="00637066">
        <w:rPr>
          <w:rFonts w:ascii="Times New Roman" w:eastAsia="Times New Roman" w:hAnsi="Times New Roman" w:cs="Times New Roman"/>
          <w:color w:val="1C283D"/>
          <w:lang w:eastAsia="tr-TR"/>
        </w:rPr>
        <w:t xml:space="preserve"> hazırlanmıştır.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Tanımlar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4 –</w:t>
      </w:r>
      <w:r w:rsidRPr="00637066">
        <w:rPr>
          <w:rFonts w:ascii="Times New Roman" w:eastAsia="Times New Roman" w:hAnsi="Times New Roman" w:cs="Times New Roman"/>
          <w:color w:val="1C283D"/>
          <w:lang w:eastAsia="tr-TR"/>
        </w:rPr>
        <w:t> (1) Bu Yönetmelikte geçen;</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a) Akreditasyon: Bu Yönetmelikte öngörülen doğrulama faaliyetlerini gerçekleştirecek olan doğrulayıcı kuruluşun Türk Akreditasyon Kurumu tarafından ulusal ve uluslararası kabul görmüş teknik </w:t>
      </w:r>
      <w:proofErr w:type="gramStart"/>
      <w:r w:rsidRPr="00637066">
        <w:rPr>
          <w:rFonts w:ascii="Times New Roman" w:eastAsia="Times New Roman" w:hAnsi="Times New Roman" w:cs="Times New Roman"/>
          <w:color w:val="1C283D"/>
          <w:lang w:eastAsia="tr-TR"/>
        </w:rPr>
        <w:t>kriterlere</w:t>
      </w:r>
      <w:proofErr w:type="gramEnd"/>
      <w:r w:rsidRPr="00637066">
        <w:rPr>
          <w:rFonts w:ascii="Times New Roman" w:eastAsia="Times New Roman" w:hAnsi="Times New Roman" w:cs="Times New Roman"/>
          <w:color w:val="1C283D"/>
          <w:lang w:eastAsia="tr-TR"/>
        </w:rPr>
        <w:t xml:space="preserve"> göre değerlendirilmesi, yeterliliğinin onaylanması ve düzenli aralıklarla denetlenmesini,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b) Bakanlık: Çevre ve Şehircilik Bakanlığını,</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w:t>
      </w:r>
      <w:proofErr w:type="spellStart"/>
      <w:r w:rsidRPr="00637066">
        <w:rPr>
          <w:rFonts w:ascii="Times New Roman" w:eastAsia="Times New Roman" w:hAnsi="Times New Roman" w:cs="Times New Roman"/>
          <w:color w:val="1C283D"/>
          <w:lang w:eastAsia="tr-TR"/>
        </w:rPr>
        <w:t>Biyokütle</w:t>
      </w:r>
      <w:proofErr w:type="spellEnd"/>
      <w:r w:rsidRPr="00637066">
        <w:rPr>
          <w:rFonts w:ascii="Times New Roman" w:eastAsia="Times New Roman" w:hAnsi="Times New Roman" w:cs="Times New Roman"/>
          <w:color w:val="1C283D"/>
          <w:lang w:eastAsia="tr-TR"/>
        </w:rPr>
        <w:t xml:space="preserve">: Bitkisel ve hayvansal maddeleri içeren tarım ve ormancılık ile balıkçılık ve su kültürü gibi faaliyetlerden kaynaklanan ürün, atık ve kalıntıların biyolojik olarak ayrışabilen kısımlarını, sanayi ve belediye atıklarının biyolojik olarak ayrışabilen kısımlarını, </w:t>
      </w:r>
      <w:proofErr w:type="spellStart"/>
      <w:r w:rsidRPr="00637066">
        <w:rPr>
          <w:rFonts w:ascii="Times New Roman" w:eastAsia="Times New Roman" w:hAnsi="Times New Roman" w:cs="Times New Roman"/>
          <w:color w:val="1C283D"/>
          <w:lang w:eastAsia="tr-TR"/>
        </w:rPr>
        <w:t>biyosıvıları</w:t>
      </w:r>
      <w:proofErr w:type="spellEnd"/>
      <w:r w:rsidRPr="00637066">
        <w:rPr>
          <w:rFonts w:ascii="Times New Roman" w:eastAsia="Times New Roman" w:hAnsi="Times New Roman" w:cs="Times New Roman"/>
          <w:color w:val="1C283D"/>
          <w:lang w:eastAsia="tr-TR"/>
        </w:rPr>
        <w:t xml:space="preserve"> ve </w:t>
      </w:r>
      <w:proofErr w:type="spellStart"/>
      <w:r w:rsidRPr="00637066">
        <w:rPr>
          <w:rFonts w:ascii="Times New Roman" w:eastAsia="Times New Roman" w:hAnsi="Times New Roman" w:cs="Times New Roman"/>
          <w:color w:val="1C283D"/>
          <w:lang w:eastAsia="tr-TR"/>
        </w:rPr>
        <w:t>biyoyakıtları</w:t>
      </w:r>
      <w:proofErr w:type="spellEnd"/>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ç) Doğrulama: İşletmeci tarafından hazırlanan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maddi hatalar içermediğini makul bir güven seviyesinde belirten bir doğrulama raporu oluşturmak amacıyla bu Yönetmelik’in EK-4’ünde belirtilen ilkeler çerçevesinde doğrulayıcı kuruluş tarafından yürütülen faaliyetleri,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d) Doğrulayıcı kuruluş: Doğrulama işlemini icra etmek ve bu konuda raporlamada bulunmak üzere akredite olmuş ve Bakanlıkça yetkilendirilmiş kuruluşu,</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e) İzleme planı: Veri toplama ve veri işleme faaliyetlerinin ve bunların doğruluk kontrol sistemi de </w:t>
      </w:r>
      <w:proofErr w:type="gramStart"/>
      <w:r w:rsidRPr="00637066">
        <w:rPr>
          <w:rFonts w:ascii="Times New Roman" w:eastAsia="Times New Roman" w:hAnsi="Times New Roman" w:cs="Times New Roman"/>
          <w:color w:val="1C283D"/>
          <w:lang w:eastAsia="tr-TR"/>
        </w:rPr>
        <w:t>dahil</w:t>
      </w:r>
      <w:proofErr w:type="gramEnd"/>
      <w:r w:rsidRPr="00637066">
        <w:rPr>
          <w:rFonts w:ascii="Times New Roman" w:eastAsia="Times New Roman" w:hAnsi="Times New Roman" w:cs="Times New Roman"/>
          <w:color w:val="1C283D"/>
          <w:lang w:eastAsia="tr-TR"/>
        </w:rPr>
        <w:t xml:space="preserve"> olmak üzere izleme metodolojisinin detaylı, eksiksiz ve şeffaf olarak belgelendirilmesine dair dokümanı,</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f) İşletme: EK-1’de yer alan tesis ve faaliyetlerin bütününü,</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g) Sera gazı </w:t>
      </w:r>
      <w:proofErr w:type="gramStart"/>
      <w:r w:rsidRPr="00637066">
        <w:rPr>
          <w:rFonts w:ascii="Times New Roman" w:eastAsia="Times New Roman" w:hAnsi="Times New Roman" w:cs="Times New Roman"/>
          <w:color w:val="1C283D"/>
          <w:lang w:eastAsia="tr-TR"/>
        </w:rPr>
        <w:t>emisyonu</w:t>
      </w:r>
      <w:proofErr w:type="gramEnd"/>
      <w:r w:rsidRPr="00637066">
        <w:rPr>
          <w:rFonts w:ascii="Times New Roman" w:eastAsia="Times New Roman" w:hAnsi="Times New Roman" w:cs="Times New Roman"/>
          <w:color w:val="1C283D"/>
          <w:lang w:eastAsia="tr-TR"/>
        </w:rPr>
        <w:t>: Kızıl ötesi radyasyon emen ve yeniden salan, hem tabii ve hem de beşeri kaynaklı olabilen ve EK-2’deki listede belirtilen gazları ve gaz benzeri diğer atmosfer bileşenlerini,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ğ)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 Bakanlıkça onaylanmış sera gazı emisyon izleme planı ve Bakanlıkça yayımlanacak olan tebliğler çerçevesinde hazırlanacak olan raporu,</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h) Tesis: EK-1’deki listede belirtilen faaliyetlerin veya bu faaliyetler ile teknik bir bağlantısı olan, </w:t>
      </w:r>
      <w:proofErr w:type="gramStart"/>
      <w:r w:rsidRPr="00637066">
        <w:rPr>
          <w:rFonts w:ascii="Times New Roman" w:eastAsia="Times New Roman" w:hAnsi="Times New Roman" w:cs="Times New Roman"/>
          <w:color w:val="1C283D"/>
          <w:lang w:eastAsia="tr-TR"/>
        </w:rPr>
        <w:t>emisyonlar</w:t>
      </w:r>
      <w:proofErr w:type="gramEnd"/>
      <w:r w:rsidRPr="00637066">
        <w:rPr>
          <w:rFonts w:ascii="Times New Roman" w:eastAsia="Times New Roman" w:hAnsi="Times New Roman" w:cs="Times New Roman"/>
          <w:color w:val="1C283D"/>
          <w:lang w:eastAsia="tr-TR"/>
        </w:rPr>
        <w:t xml:space="preserve"> ve kirlilik üzerinde etkiye sahip olabilecek doğrudan ilişkili diğer faaliyetlerden herhangi birinin veya daha fazlasının yürütüldüğü sabit teknik üniteyi,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lastRenderedPageBreak/>
        <w:t>ı) TÜRKAK: Türk Akreditasyon Kurumunu,</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i) Yeterlik Belgesi: Bu Yönetmelik hükümleri uyarınca doğrulayıcı kuruluşların doğrulama işlemi yapmalarına izin veren Bakanlık tarafından yapılan yazılı yetkilendirmeyi,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proofErr w:type="gramStart"/>
      <w:r w:rsidRPr="00637066">
        <w:rPr>
          <w:rFonts w:ascii="Times New Roman" w:eastAsia="Times New Roman" w:hAnsi="Times New Roman" w:cs="Times New Roman"/>
          <w:color w:val="1C283D"/>
          <w:lang w:eastAsia="tr-TR"/>
        </w:rPr>
        <w:t>ifade</w:t>
      </w:r>
      <w:proofErr w:type="gramEnd"/>
      <w:r w:rsidRPr="00637066">
        <w:rPr>
          <w:rFonts w:ascii="Times New Roman" w:eastAsia="Times New Roman" w:hAnsi="Times New Roman" w:cs="Times New Roman"/>
          <w:color w:val="1C283D"/>
          <w:lang w:eastAsia="tr-TR"/>
        </w:rPr>
        <w:t xml:space="preserve"> eder.</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İKİNCİ BÖLÜM</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Emisyonların İzlenmesi, Doğrulanması ve Raporlanması</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xml:space="preserve">İş ve İşlemlerine Dair </w:t>
      </w:r>
      <w:proofErr w:type="spellStart"/>
      <w:r w:rsidRPr="00637066">
        <w:rPr>
          <w:rFonts w:ascii="Times New Roman" w:eastAsia="Times New Roman" w:hAnsi="Times New Roman" w:cs="Times New Roman"/>
          <w:b/>
          <w:bCs/>
          <w:color w:val="1C283D"/>
          <w:lang w:eastAsia="tr-TR"/>
        </w:rPr>
        <w:t>Usûl</w:t>
      </w:r>
      <w:proofErr w:type="spellEnd"/>
      <w:r w:rsidRPr="00637066">
        <w:rPr>
          <w:rFonts w:ascii="Times New Roman" w:eastAsia="Times New Roman" w:hAnsi="Times New Roman" w:cs="Times New Roman"/>
          <w:b/>
          <w:bCs/>
          <w:color w:val="1C283D"/>
          <w:lang w:eastAsia="tr-TR"/>
        </w:rPr>
        <w:t xml:space="preserve"> ve Esaslar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xml:space="preserve">Sera gazı </w:t>
      </w:r>
      <w:proofErr w:type="gramStart"/>
      <w:r w:rsidRPr="00637066">
        <w:rPr>
          <w:rFonts w:ascii="Times New Roman" w:eastAsia="Times New Roman" w:hAnsi="Times New Roman" w:cs="Times New Roman"/>
          <w:b/>
          <w:bCs/>
          <w:color w:val="1C283D"/>
          <w:lang w:eastAsia="tr-TR"/>
        </w:rPr>
        <w:t>emisyonlarının</w:t>
      </w:r>
      <w:proofErr w:type="gramEnd"/>
      <w:r w:rsidRPr="00637066">
        <w:rPr>
          <w:rFonts w:ascii="Times New Roman" w:eastAsia="Times New Roman" w:hAnsi="Times New Roman" w:cs="Times New Roman"/>
          <w:b/>
          <w:bCs/>
          <w:color w:val="1C283D"/>
          <w:lang w:eastAsia="tr-TR"/>
        </w:rPr>
        <w:t xml:space="preserve"> izlenmesine, raporlanmasına ve doğrulanmasına tabi faaliyetler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5 –</w:t>
      </w:r>
      <w:r w:rsidRPr="00637066">
        <w:rPr>
          <w:rFonts w:ascii="Times New Roman" w:eastAsia="Times New Roman" w:hAnsi="Times New Roman" w:cs="Times New Roman"/>
          <w:color w:val="1C283D"/>
          <w:lang w:eastAsia="tr-TR"/>
        </w:rPr>
        <w:t xml:space="preserve"> (1)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izlenmesine, raporlanmasına ve doğrulanmasına tâbi faaliyetler ve sera gazı emisyonları EK-1’deki listede yer almaktadır.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xml:space="preserve">Sera gazı </w:t>
      </w:r>
      <w:proofErr w:type="gramStart"/>
      <w:r w:rsidRPr="00637066">
        <w:rPr>
          <w:rFonts w:ascii="Times New Roman" w:eastAsia="Times New Roman" w:hAnsi="Times New Roman" w:cs="Times New Roman"/>
          <w:b/>
          <w:bCs/>
          <w:color w:val="1C283D"/>
          <w:lang w:eastAsia="tr-TR"/>
        </w:rPr>
        <w:t>emisyonlarının</w:t>
      </w:r>
      <w:proofErr w:type="gramEnd"/>
      <w:r w:rsidRPr="00637066">
        <w:rPr>
          <w:rFonts w:ascii="Times New Roman" w:eastAsia="Times New Roman" w:hAnsi="Times New Roman" w:cs="Times New Roman"/>
          <w:b/>
          <w:bCs/>
          <w:color w:val="1C283D"/>
          <w:lang w:eastAsia="tr-TR"/>
        </w:rPr>
        <w:t xml:space="preserve"> izlenmesi</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6 –</w:t>
      </w:r>
      <w:r w:rsidRPr="00637066">
        <w:rPr>
          <w:rFonts w:ascii="Times New Roman" w:eastAsia="Times New Roman" w:hAnsi="Times New Roman" w:cs="Times New Roman"/>
          <w:color w:val="1C283D"/>
          <w:lang w:eastAsia="tr-TR"/>
        </w:rPr>
        <w:t xml:space="preserve"> (1) Sera gazı </w:t>
      </w:r>
      <w:proofErr w:type="gramStart"/>
      <w:r w:rsidRPr="00637066">
        <w:rPr>
          <w:rFonts w:ascii="Times New Roman" w:eastAsia="Times New Roman" w:hAnsi="Times New Roman" w:cs="Times New Roman"/>
          <w:color w:val="1C283D"/>
          <w:lang w:eastAsia="tr-TR"/>
        </w:rPr>
        <w:t>emisyonları</w:t>
      </w:r>
      <w:proofErr w:type="gramEnd"/>
      <w:r w:rsidRPr="00637066">
        <w:rPr>
          <w:rFonts w:ascii="Times New Roman" w:eastAsia="Times New Roman" w:hAnsi="Times New Roman" w:cs="Times New Roman"/>
          <w:color w:val="1C283D"/>
          <w:lang w:eastAsia="tr-TR"/>
        </w:rPr>
        <w:t>, EK-3’te belirtilen ilkeler çerçevesinde izlenir.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İşletmeler,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izleme planı hazırlayarak, sera gazı emisyonlarını bu plan ve Bakanlıkça belirlenecek usul ve esaslar çerçevesinde izlemekle yükümlüdür.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İşletme, izleme planını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ilk izlenmeye başladığı tarihten en az 6 ay önce onaylanmak üzere Bakanlığa göndermek zorundadır.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(4) Uygun bulunmayan izleme planlarının eksikliklerinin giderilmesi için 60 gün ek süre tanınır. Bu süre içinde Bakanlıkça belirlenen şartların eksiksiz olarak yerine getirilmesi halinde,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izleme planı Bakanlıkça onaylanır.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(5) İzleme planının geçerlilik süresi ilgili tebliğler kapsamında Bakanlıkça belirlenir.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xml:space="preserve">Sera gazı </w:t>
      </w:r>
      <w:proofErr w:type="gramStart"/>
      <w:r w:rsidRPr="00637066">
        <w:rPr>
          <w:rFonts w:ascii="Times New Roman" w:eastAsia="Times New Roman" w:hAnsi="Times New Roman" w:cs="Times New Roman"/>
          <w:b/>
          <w:bCs/>
          <w:color w:val="1C283D"/>
          <w:lang w:eastAsia="tr-TR"/>
        </w:rPr>
        <w:t>emisyonlarının</w:t>
      </w:r>
      <w:proofErr w:type="gramEnd"/>
      <w:r w:rsidRPr="00637066">
        <w:rPr>
          <w:rFonts w:ascii="Times New Roman" w:eastAsia="Times New Roman" w:hAnsi="Times New Roman" w:cs="Times New Roman"/>
          <w:b/>
          <w:bCs/>
          <w:color w:val="1C283D"/>
          <w:lang w:eastAsia="tr-TR"/>
        </w:rPr>
        <w:t xml:space="preserve"> raporlanması</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7 –</w:t>
      </w:r>
      <w:r w:rsidRPr="00637066">
        <w:rPr>
          <w:rFonts w:ascii="Times New Roman" w:eastAsia="Times New Roman" w:hAnsi="Times New Roman" w:cs="Times New Roman"/>
          <w:color w:val="1C283D"/>
          <w:lang w:eastAsia="tr-TR"/>
        </w:rPr>
        <w:t xml:space="preserve"> (1) EK-1’de yer alan faaliyetleri yürüten işletmeler, her yıl 30 Nisan tarihine kadar bir önceki yılın 1 Ocak - 31 Aralık tarihleri arasında izlenen sera gazı </w:t>
      </w:r>
      <w:proofErr w:type="gramStart"/>
      <w:r w:rsidRPr="00637066">
        <w:rPr>
          <w:rFonts w:ascii="Times New Roman" w:eastAsia="Times New Roman" w:hAnsi="Times New Roman" w:cs="Times New Roman"/>
          <w:color w:val="1C283D"/>
          <w:lang w:eastAsia="tr-TR"/>
        </w:rPr>
        <w:t>emisyonlarını</w:t>
      </w:r>
      <w:proofErr w:type="gramEnd"/>
      <w:r w:rsidRPr="00637066">
        <w:rPr>
          <w:rFonts w:ascii="Times New Roman" w:eastAsia="Times New Roman" w:hAnsi="Times New Roman" w:cs="Times New Roman"/>
          <w:color w:val="1C283D"/>
          <w:lang w:eastAsia="tr-TR"/>
        </w:rPr>
        <w:t xml:space="preserve"> Bakanlığa raporlamak zorundadır.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raporlanması, EK-3’te belirtilen ilkeler çerçevesinde gerçekleştirilir.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 Bakanlıkça onaylanan izleme planı çerçevesinde hazırlanır.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(4)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izlenmesi, raporlanması ve izleme planı ile ilgili diğer usul ve esaslar, Bakanlıkça hazırlanacak tebliğler ile düzenlenir.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xml:space="preserve">Sera gazı </w:t>
      </w:r>
      <w:proofErr w:type="gramStart"/>
      <w:r w:rsidRPr="00637066">
        <w:rPr>
          <w:rFonts w:ascii="Times New Roman" w:eastAsia="Times New Roman" w:hAnsi="Times New Roman" w:cs="Times New Roman"/>
          <w:b/>
          <w:bCs/>
          <w:color w:val="1C283D"/>
          <w:lang w:eastAsia="tr-TR"/>
        </w:rPr>
        <w:t>emisyonlarının</w:t>
      </w:r>
      <w:proofErr w:type="gramEnd"/>
      <w:r w:rsidRPr="00637066">
        <w:rPr>
          <w:rFonts w:ascii="Times New Roman" w:eastAsia="Times New Roman" w:hAnsi="Times New Roman" w:cs="Times New Roman"/>
          <w:b/>
          <w:bCs/>
          <w:color w:val="1C283D"/>
          <w:lang w:eastAsia="tr-TR"/>
        </w:rPr>
        <w:t xml:space="preserve"> doğrulanması</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8 –</w:t>
      </w:r>
      <w:r w:rsidRPr="00637066">
        <w:rPr>
          <w:rFonts w:ascii="Times New Roman" w:eastAsia="Times New Roman" w:hAnsi="Times New Roman" w:cs="Times New Roman"/>
          <w:color w:val="1C283D"/>
          <w:lang w:eastAsia="tr-TR"/>
        </w:rPr>
        <w:t xml:space="preserve"> (1) EK-1’de belirtilen faaliyetleri yürüten işletmelerden kaynaklanan sera gazı emisyonlarına ilişkin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Bakanlığa gönderilmeden önce doğrulanması zorunludur.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doğrulanması işlemi, Bakanlıkça yetkilendirilmiş doğrulayıcı kuruluşlar tarafından yapılır.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Doğrulayıcı kuruluşlarda aranacak şartlar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9 –</w:t>
      </w:r>
      <w:r w:rsidRPr="00637066">
        <w:rPr>
          <w:rFonts w:ascii="Times New Roman" w:eastAsia="Times New Roman" w:hAnsi="Times New Roman" w:cs="Times New Roman"/>
          <w:color w:val="1C283D"/>
          <w:lang w:eastAsia="tr-TR"/>
        </w:rPr>
        <w:t> (1)  Doğrulayıcı kuruluş, doğrulama faaliyetlerini EK-4’te ve Bakanlıkça yayımlanacak olan tebliğlerde belirtilen ilkeler çerçevesinde kamu yararı gözeterek, işletmeciden bağımsız olarak icra eder.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proofErr w:type="gramStart"/>
      <w:r w:rsidRPr="00637066">
        <w:rPr>
          <w:rFonts w:ascii="Times New Roman" w:eastAsia="Times New Roman" w:hAnsi="Times New Roman" w:cs="Times New Roman"/>
          <w:color w:val="1C283D"/>
          <w:lang w:eastAsia="tr-TR"/>
        </w:rPr>
        <w:t>(2) Doğrulayıcı kuruluşlar, ortakları, yönetim kurulu başkan ve üyeleri, yöneticiler ve teknik personel, doğrulama faaliyeti yapılacak işletme ile veya işletmenin doğrudan ya da dolaylı olarak kontrol ettiği ortaklıklar ile doğrulamanın etkin bir şekilde yapılmasını engelleyecek herhangi bir menfaat ilişkisine giremezler, bağımsızlık ilkesini zedeleyecek mali, ticari veya herhangi bir ilişki içinde iseler doğrulama faaliyetinde görev alamazlar.</w:t>
      </w:r>
      <w:proofErr w:type="gramEnd"/>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Doğrulayıcı kuruluşların yetkilendirilmesine ilişkin esaslar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10 –</w:t>
      </w:r>
      <w:r w:rsidRPr="00637066">
        <w:rPr>
          <w:rFonts w:ascii="Times New Roman" w:eastAsia="Times New Roman" w:hAnsi="Times New Roman" w:cs="Times New Roman"/>
          <w:color w:val="1C283D"/>
          <w:lang w:eastAsia="tr-TR"/>
        </w:rPr>
        <w:t> (1) Bu Yönetmelik kapsamında doğrulama işlemi yapmak isteyen kuruluşlar, Bakanlıktan  Doğrulayıcı Kuruluş yeterlik belgesi almak zorundadır.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(2) Bakanlık, Doğrulayıcı Kuruluş Yeterlik Belgesine geçerlilik süresi koymaya ve tespit edeceği miktarlarda başvuru ve yıllık faaliyet ücreti getirmeye yetkilidir.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(3) Bakanlıktan Doğrulayıcı Kuruluş Yeterlik Belgesi alan kuruluşlar Bakanlık tarafından kamuoyuna duyurulur.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(4) Doğrulayıcı kuruluşların Bakanlıkça belirlenmiş olan doğrulama kurallarına aykırı hareket etmeleri halinde yetkileri geçici veya süresiz olarak kaldırılır.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(5) Doğrulayıcı kuruluşların hazırladıkları doğrulama raporlarının gerçeğe aykırı, yanlış, eksik veya yanıltıcı bilgiler içermesi halinde Bakanlık ilgili doğrulayıcı kuruluşun yetkisini iptal eder.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lastRenderedPageBreak/>
        <w:t>(6) Yetkileri iptal edilen doğrulayıcı kuruluşlar Bakanlık tarafından kamuoyuna duyurulur.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(7) Doğrulama kuralları, doğrulayıcı kuruluşların yapısı ve bağımsızlığı, doğrulayıcı kuruluşların Bakanlıkça yetkilendirilmesi, yetkilendirilen doğrulayıcı kuruluşların denetimi, belge iptali ve ilgili diğer usul ve esaslar Bakanlıkça hazırlanacak tebliğler ile düzenlenir.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Doğrulayıcı kuruluşların akreditasyonuna ilişkin esaslar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11 –</w:t>
      </w:r>
      <w:r w:rsidRPr="00637066">
        <w:rPr>
          <w:rFonts w:ascii="Times New Roman" w:eastAsia="Times New Roman" w:hAnsi="Times New Roman" w:cs="Times New Roman"/>
          <w:color w:val="1C283D"/>
          <w:lang w:eastAsia="tr-TR"/>
        </w:rPr>
        <w:t> (1) Bu Yönetmelik kapsamında doğrulama işlemi yapacak doğrulayıcı kuruluşların ilgili alanlarda ISO 14065 standardına göre akredite olmaları şarttır.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(2) Akreditasyon işlemleri TÜRKAK tarafından yapılır.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Doğrulayıcı kuruluşların doğrulama işlemi için yetkinliği, periyodik denetlenmeleri ve akreditasyonuna ilişkin esaslar, TÜRKAK tarafından ilgili ulusal ve/veya uluslararası standart, normatif dokümanlar ve teknik </w:t>
      </w:r>
      <w:proofErr w:type="gramStart"/>
      <w:r w:rsidRPr="00637066">
        <w:rPr>
          <w:rFonts w:ascii="Times New Roman" w:eastAsia="Times New Roman" w:hAnsi="Times New Roman" w:cs="Times New Roman"/>
          <w:color w:val="1C283D"/>
          <w:lang w:eastAsia="tr-TR"/>
        </w:rPr>
        <w:t>kriterlere</w:t>
      </w:r>
      <w:proofErr w:type="gramEnd"/>
      <w:r w:rsidRPr="00637066">
        <w:rPr>
          <w:rFonts w:ascii="Times New Roman" w:eastAsia="Times New Roman" w:hAnsi="Times New Roman" w:cs="Times New Roman"/>
          <w:color w:val="1C283D"/>
          <w:lang w:eastAsia="tr-TR"/>
        </w:rPr>
        <w:t xml:space="preserve"> göre belirlenir.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(4) Akredite olmayan kuruluşlar yeterlik belgesi için başvuramazlar.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Bilgi, belge bildirimi ve gizlilik</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12 –</w:t>
      </w:r>
      <w:r w:rsidRPr="00637066">
        <w:rPr>
          <w:rFonts w:ascii="Times New Roman" w:eastAsia="Times New Roman" w:hAnsi="Times New Roman" w:cs="Times New Roman"/>
          <w:color w:val="1C283D"/>
          <w:lang w:eastAsia="tr-TR"/>
        </w:rPr>
        <w:t> (1) Bu Yönetmeliğin öngördüğü iş ve işlemlerin gerektirdiği bilgi ve belgeler, işletme tarafından Bakanlığa ve doğrulayıcı kuruluşa verilir veya ibraz edilir. Bakanlık ve doğrulayıcı kuruluş, gerekli gördüğü takdirde ilave bilgi ve belgelerin verilmesini veya ibrazını isteyebilir.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EK-1’deki listede belirtilen faaliyetleri yürüten işletmeler; Bakanlığa gönderilmiş bilgilerde ve belgelerde olabilecek değişiklikleri ve EK-1’de belirtilen faaliyetlere ve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izleme planına etki edebilecek bir değişikliği, en geç 60 gün içerisinde Bakanlığa bildirmek zorundadır. Bakanlık bu değişikliklere istinaden izleme planının ve/veya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yenilenmesini talep edebilir.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İşletmecinin herhangi bir sebepten dolayı değişmesi halinde, yeni işletmeci, önceki işletmecinin bu Yönetmelik kapsamındaki taahhütlerini ve mükellefiyetlerini başka bir işleme gerek kalmaksızın yüklenmiş sayılır ve değişikliğe ilişkin bildirimini en geç 30 gün içerisinde Bakanlığa sunmakla yükümlüdür. Bu değişikliğe istinaden Bakanlık izleme planının ve/veya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yenilenmesini talep edebilir.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(4) Bu Yönetmelik hükümleri çerçevesinde gerçekleştirilecek olan iş ve işlemler, Bakanlıkça kurulan elektronik sistem üzerinden gerçekleştirilir.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(5) Bakanlığa ve doğrulayıcı kuruluşa verilen hiçbir bilgi ve belge işletmecinin yazılı rızası veya kanuni bir mecburiyet olmaksızın üçüncü şahıslar ile paylaşılmaz.</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ÜÇÜNCÜ BÖLÜM</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Çeşitli ve Son Hükümler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Cezai hükümler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13 –</w:t>
      </w:r>
      <w:r w:rsidRPr="00637066">
        <w:rPr>
          <w:rFonts w:ascii="Times New Roman" w:eastAsia="Times New Roman" w:hAnsi="Times New Roman" w:cs="Times New Roman"/>
          <w:color w:val="1C283D"/>
          <w:lang w:eastAsia="tr-TR"/>
        </w:rPr>
        <w:t> (1) Bu Yönetmeliğe aykırı hareket edenler ile bu Yönetmelikte öngörülen mükellefiyetlerin gereklerine uymayanlar hakkında 2872 sayılı Çevre Kanununun ilgili hükümleri uyarınca cezai hükümler uygulanır.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Yürürlükten kaldırılan yönetmelik</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14 –</w:t>
      </w:r>
      <w:r w:rsidRPr="00637066">
        <w:rPr>
          <w:rFonts w:ascii="Times New Roman" w:eastAsia="Times New Roman" w:hAnsi="Times New Roman" w:cs="Times New Roman"/>
          <w:color w:val="1C283D"/>
          <w:lang w:eastAsia="tr-TR"/>
        </w:rPr>
        <w:t xml:space="preserve"> (1) </w:t>
      </w:r>
      <w:proofErr w:type="gramStart"/>
      <w:r w:rsidRPr="00637066">
        <w:rPr>
          <w:rFonts w:ascii="Times New Roman" w:eastAsia="Times New Roman" w:hAnsi="Times New Roman" w:cs="Times New Roman"/>
          <w:color w:val="1C283D"/>
          <w:lang w:eastAsia="tr-TR"/>
        </w:rPr>
        <w:t>25/4/2012</w:t>
      </w:r>
      <w:proofErr w:type="gramEnd"/>
      <w:r w:rsidRPr="00637066">
        <w:rPr>
          <w:rFonts w:ascii="Times New Roman" w:eastAsia="Times New Roman" w:hAnsi="Times New Roman" w:cs="Times New Roman"/>
          <w:color w:val="1C283D"/>
          <w:lang w:eastAsia="tr-TR"/>
        </w:rPr>
        <w:t xml:space="preserve"> tarihli ve 28274 sayılı Resmî </w:t>
      </w:r>
      <w:proofErr w:type="spellStart"/>
      <w:r w:rsidRPr="00637066">
        <w:rPr>
          <w:rFonts w:ascii="Times New Roman" w:eastAsia="Times New Roman" w:hAnsi="Times New Roman" w:cs="Times New Roman"/>
          <w:color w:val="1C283D"/>
          <w:lang w:eastAsia="tr-TR"/>
        </w:rPr>
        <w:t>Gazete’de</w:t>
      </w:r>
      <w:proofErr w:type="spellEnd"/>
      <w:r w:rsidRPr="00637066">
        <w:rPr>
          <w:rFonts w:ascii="Times New Roman" w:eastAsia="Times New Roman" w:hAnsi="Times New Roman" w:cs="Times New Roman"/>
          <w:color w:val="1C283D"/>
          <w:lang w:eastAsia="tr-TR"/>
        </w:rPr>
        <w:t xml:space="preserve"> yayımlanan Sera Gazı Emisyonlarının Takibi Hakkındaki Yönetmelik yürürlükten kaldırılmıştır.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İzleme planlarının Bakanlığa sunulması</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GEÇİCİ MADDE 1 –</w:t>
      </w:r>
      <w:r w:rsidRPr="00637066">
        <w:rPr>
          <w:rFonts w:ascii="Times New Roman" w:eastAsia="Times New Roman" w:hAnsi="Times New Roman" w:cs="Times New Roman"/>
          <w:color w:val="1C283D"/>
          <w:lang w:eastAsia="tr-TR"/>
        </w:rPr>
        <w:t xml:space="preserve"> (1) Bu Yönetmeliğin 6 </w:t>
      </w:r>
      <w:proofErr w:type="spellStart"/>
      <w:r w:rsidRPr="00637066">
        <w:rPr>
          <w:rFonts w:ascii="Times New Roman" w:eastAsia="Times New Roman" w:hAnsi="Times New Roman" w:cs="Times New Roman"/>
          <w:color w:val="1C283D"/>
          <w:lang w:eastAsia="tr-TR"/>
        </w:rPr>
        <w:t>ncı</w:t>
      </w:r>
      <w:proofErr w:type="spellEnd"/>
      <w:r w:rsidRPr="00637066">
        <w:rPr>
          <w:rFonts w:ascii="Times New Roman" w:eastAsia="Times New Roman" w:hAnsi="Times New Roman" w:cs="Times New Roman"/>
          <w:color w:val="1C283D"/>
          <w:lang w:eastAsia="tr-TR"/>
        </w:rPr>
        <w:t xml:space="preserve"> maddesinin üçüncü fıkrasında yer alan izleme planının, sadece 2014 yılı için sera gazı </w:t>
      </w:r>
      <w:proofErr w:type="gramStart"/>
      <w:r w:rsidRPr="00637066">
        <w:rPr>
          <w:rFonts w:ascii="Times New Roman" w:eastAsia="Times New Roman" w:hAnsi="Times New Roman" w:cs="Times New Roman"/>
          <w:color w:val="1C283D"/>
          <w:lang w:eastAsia="tr-TR"/>
        </w:rPr>
        <w:t>emisyonlarının</w:t>
      </w:r>
      <w:proofErr w:type="gramEnd"/>
      <w:r w:rsidRPr="00637066">
        <w:rPr>
          <w:rFonts w:ascii="Times New Roman" w:eastAsia="Times New Roman" w:hAnsi="Times New Roman" w:cs="Times New Roman"/>
          <w:color w:val="1C283D"/>
          <w:lang w:eastAsia="tr-TR"/>
        </w:rPr>
        <w:t xml:space="preserve"> ilk izlenmeye başlandığı tarihten en az 3 ay önce onaylanmak üzere Bakanlığa gönderilmesi zorunludur.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Yürürlük</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15 –</w:t>
      </w:r>
      <w:r w:rsidRPr="00637066">
        <w:rPr>
          <w:rFonts w:ascii="Times New Roman" w:eastAsia="Times New Roman" w:hAnsi="Times New Roman" w:cs="Times New Roman"/>
          <w:color w:val="1C283D"/>
          <w:lang w:eastAsia="tr-TR"/>
        </w:rPr>
        <w:t> (1) Bu Yönetmeliğin;</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a) 6 </w:t>
      </w:r>
      <w:proofErr w:type="spellStart"/>
      <w:r w:rsidRPr="00637066">
        <w:rPr>
          <w:rFonts w:ascii="Times New Roman" w:eastAsia="Times New Roman" w:hAnsi="Times New Roman" w:cs="Times New Roman"/>
          <w:color w:val="1C283D"/>
          <w:lang w:eastAsia="tr-TR"/>
        </w:rPr>
        <w:t>ncı</w:t>
      </w:r>
      <w:proofErr w:type="spellEnd"/>
      <w:r w:rsidRPr="00637066">
        <w:rPr>
          <w:rFonts w:ascii="Times New Roman" w:eastAsia="Times New Roman" w:hAnsi="Times New Roman" w:cs="Times New Roman"/>
          <w:color w:val="1C283D"/>
          <w:lang w:eastAsia="tr-TR"/>
        </w:rPr>
        <w:t xml:space="preserve"> maddesi </w:t>
      </w:r>
      <w:proofErr w:type="gramStart"/>
      <w:r w:rsidRPr="00637066">
        <w:rPr>
          <w:rFonts w:ascii="Times New Roman" w:eastAsia="Times New Roman" w:hAnsi="Times New Roman" w:cs="Times New Roman"/>
          <w:color w:val="1C283D"/>
          <w:lang w:eastAsia="tr-TR"/>
        </w:rPr>
        <w:t>1/1/2015</w:t>
      </w:r>
      <w:proofErr w:type="gramEnd"/>
      <w:r w:rsidRPr="00637066">
        <w:rPr>
          <w:rFonts w:ascii="Times New Roman" w:eastAsia="Times New Roman" w:hAnsi="Times New Roman" w:cs="Times New Roman"/>
          <w:color w:val="1C283D"/>
          <w:lang w:eastAsia="tr-TR"/>
        </w:rPr>
        <w:t xml:space="preserve"> tarihinde,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b) 7 </w:t>
      </w:r>
      <w:proofErr w:type="spellStart"/>
      <w:r w:rsidRPr="00637066">
        <w:rPr>
          <w:rFonts w:ascii="Times New Roman" w:eastAsia="Times New Roman" w:hAnsi="Times New Roman" w:cs="Times New Roman"/>
          <w:color w:val="1C283D"/>
          <w:lang w:eastAsia="tr-TR"/>
        </w:rPr>
        <w:t>nci</w:t>
      </w:r>
      <w:proofErr w:type="spellEnd"/>
      <w:r w:rsidRPr="00637066">
        <w:rPr>
          <w:rFonts w:ascii="Times New Roman" w:eastAsia="Times New Roman" w:hAnsi="Times New Roman" w:cs="Times New Roman"/>
          <w:color w:val="1C283D"/>
          <w:lang w:eastAsia="tr-TR"/>
        </w:rPr>
        <w:t xml:space="preserve"> maddesi </w:t>
      </w:r>
      <w:proofErr w:type="gramStart"/>
      <w:r w:rsidRPr="00637066">
        <w:rPr>
          <w:rFonts w:ascii="Times New Roman" w:eastAsia="Times New Roman" w:hAnsi="Times New Roman" w:cs="Times New Roman"/>
          <w:color w:val="1C283D"/>
          <w:lang w:eastAsia="tr-TR"/>
        </w:rPr>
        <w:t>1/1/2016</w:t>
      </w:r>
      <w:proofErr w:type="gramEnd"/>
      <w:r w:rsidRPr="00637066">
        <w:rPr>
          <w:rFonts w:ascii="Times New Roman" w:eastAsia="Times New Roman" w:hAnsi="Times New Roman" w:cs="Times New Roman"/>
          <w:color w:val="1C283D"/>
          <w:lang w:eastAsia="tr-TR"/>
        </w:rPr>
        <w:t xml:space="preserve"> tarihinde,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11 inci maddesi </w:t>
      </w:r>
      <w:proofErr w:type="gramStart"/>
      <w:r w:rsidRPr="00637066">
        <w:rPr>
          <w:rFonts w:ascii="Times New Roman" w:eastAsia="Times New Roman" w:hAnsi="Times New Roman" w:cs="Times New Roman"/>
          <w:color w:val="1C283D"/>
          <w:lang w:eastAsia="tr-TR"/>
        </w:rPr>
        <w:t>1/1/2017</w:t>
      </w:r>
      <w:proofErr w:type="gramEnd"/>
      <w:r w:rsidRPr="00637066">
        <w:rPr>
          <w:rFonts w:ascii="Times New Roman" w:eastAsia="Times New Roman" w:hAnsi="Times New Roman" w:cs="Times New Roman"/>
          <w:color w:val="1C283D"/>
          <w:lang w:eastAsia="tr-TR"/>
        </w:rPr>
        <w:t xml:space="preserve"> tarihinde,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ç) Diğer maddeleri yayımı tarihinde,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proofErr w:type="gramStart"/>
      <w:r w:rsidRPr="00637066">
        <w:rPr>
          <w:rFonts w:ascii="Times New Roman" w:eastAsia="Times New Roman" w:hAnsi="Times New Roman" w:cs="Times New Roman"/>
          <w:color w:val="1C283D"/>
          <w:lang w:eastAsia="tr-TR"/>
        </w:rPr>
        <w:t>yürürlüğe</w:t>
      </w:r>
      <w:proofErr w:type="gramEnd"/>
      <w:r w:rsidRPr="00637066">
        <w:rPr>
          <w:rFonts w:ascii="Times New Roman" w:eastAsia="Times New Roman" w:hAnsi="Times New Roman" w:cs="Times New Roman"/>
          <w:color w:val="1C283D"/>
          <w:lang w:eastAsia="tr-TR"/>
        </w:rPr>
        <w:t xml:space="preserve"> girer.</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Yürütme</w:t>
      </w:r>
    </w:p>
    <w:p w:rsidR="00637066" w:rsidRPr="00637066" w:rsidRDefault="00637066" w:rsidP="00637066">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MADDE 16 –</w:t>
      </w:r>
      <w:r w:rsidRPr="00637066">
        <w:rPr>
          <w:rFonts w:ascii="Times New Roman" w:eastAsia="Times New Roman" w:hAnsi="Times New Roman" w:cs="Times New Roman"/>
          <w:color w:val="1C283D"/>
          <w:lang w:eastAsia="tr-TR"/>
        </w:rPr>
        <w:t> (1) Bu Yönetmelik hükümlerini Çevre ve Şehircilik Bakanı yürütür.</w:t>
      </w:r>
    </w:p>
    <w:p w:rsidR="00637066" w:rsidRDefault="00637066" w:rsidP="00637066">
      <w:pPr>
        <w:shd w:val="clear" w:color="auto" w:fill="FFFFFF"/>
        <w:spacing w:after="0" w:line="240" w:lineRule="atLeast"/>
        <w:jc w:val="center"/>
        <w:rPr>
          <w:rFonts w:ascii="Times New Roman" w:eastAsia="Times New Roman" w:hAnsi="Times New Roman" w:cs="Times New Roman"/>
          <w:b/>
          <w:bCs/>
          <w:color w:val="1C283D"/>
          <w:lang w:eastAsia="tr-TR"/>
        </w:rPr>
      </w:pPr>
      <w:r w:rsidRPr="00637066">
        <w:rPr>
          <w:rFonts w:ascii="Times New Roman" w:eastAsia="Times New Roman" w:hAnsi="Times New Roman" w:cs="Times New Roman"/>
          <w:b/>
          <w:bCs/>
          <w:color w:val="1C283D"/>
          <w:lang w:eastAsia="tr-TR"/>
        </w:rPr>
        <w:t> </w:t>
      </w:r>
    </w:p>
    <w:p w:rsidR="00637066" w:rsidRDefault="00637066" w:rsidP="00637066">
      <w:pPr>
        <w:shd w:val="clear" w:color="auto" w:fill="FFFFFF"/>
        <w:spacing w:after="0" w:line="240" w:lineRule="atLeast"/>
        <w:jc w:val="center"/>
        <w:rPr>
          <w:rFonts w:ascii="Times New Roman" w:eastAsia="Times New Roman" w:hAnsi="Times New Roman" w:cs="Times New Roman"/>
          <w:b/>
          <w:bCs/>
          <w:color w:val="1C283D"/>
          <w:lang w:eastAsia="tr-TR"/>
        </w:rPr>
      </w:pP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lastRenderedPageBreak/>
        <w:t>EK–1: FAALİYET KATEGORİLERİ</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1. Aşağıda verilen eşik değerleri, genel olarak üretim kapasitelerine veya verimlere atıfta bulunmaktadır. Aynı tesis içerisinde aynı kategoriye tekabül eden birçok faaliyetin yürütüldüğü durumda söz konusu faaliyetlerin kapasiteleri toplanır.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Bir tesisin toplam anma ısıl gücü hesaplandığında, tesis </w:t>
      </w:r>
      <w:proofErr w:type="gramStart"/>
      <w:r w:rsidRPr="00637066">
        <w:rPr>
          <w:rFonts w:ascii="Times New Roman" w:eastAsia="Times New Roman" w:hAnsi="Times New Roman" w:cs="Times New Roman"/>
          <w:color w:val="1C283D"/>
          <w:lang w:eastAsia="tr-TR"/>
        </w:rPr>
        <w:t>dahilindeki</w:t>
      </w:r>
      <w:proofErr w:type="gramEnd"/>
      <w:r w:rsidRPr="00637066">
        <w:rPr>
          <w:rFonts w:ascii="Times New Roman" w:eastAsia="Times New Roman" w:hAnsi="Times New Roman" w:cs="Times New Roman"/>
          <w:color w:val="1C283D"/>
          <w:lang w:eastAsia="tr-TR"/>
        </w:rPr>
        <w:t xml:space="preserve"> yakıtların yakılmakta olduğu, onun parçası olan bütün teknik ünitelerin anma ısıl güçleri toplanır. Bu üniteler her türde kazan, brülör, türbin, ısıtıcı, ocak, </w:t>
      </w:r>
      <w:proofErr w:type="spellStart"/>
      <w:r w:rsidRPr="00637066">
        <w:rPr>
          <w:rFonts w:ascii="Times New Roman" w:eastAsia="Times New Roman" w:hAnsi="Times New Roman" w:cs="Times New Roman"/>
          <w:color w:val="1C283D"/>
          <w:lang w:eastAsia="tr-TR"/>
        </w:rPr>
        <w:t>insineratör</w:t>
      </w:r>
      <w:proofErr w:type="spellEnd"/>
      <w:r w:rsidRPr="00637066">
        <w:rPr>
          <w:rFonts w:ascii="Times New Roman" w:eastAsia="Times New Roman" w:hAnsi="Times New Roman" w:cs="Times New Roman"/>
          <w:color w:val="1C283D"/>
          <w:lang w:eastAsia="tr-TR"/>
        </w:rPr>
        <w:t xml:space="preserve">, </w:t>
      </w:r>
      <w:proofErr w:type="spellStart"/>
      <w:r w:rsidRPr="00637066">
        <w:rPr>
          <w:rFonts w:ascii="Times New Roman" w:eastAsia="Times New Roman" w:hAnsi="Times New Roman" w:cs="Times New Roman"/>
          <w:color w:val="1C283D"/>
          <w:lang w:eastAsia="tr-TR"/>
        </w:rPr>
        <w:t>kalsinatör</w:t>
      </w:r>
      <w:proofErr w:type="spellEnd"/>
      <w:r w:rsidRPr="00637066">
        <w:rPr>
          <w:rFonts w:ascii="Times New Roman" w:eastAsia="Times New Roman" w:hAnsi="Times New Roman" w:cs="Times New Roman"/>
          <w:color w:val="1C283D"/>
          <w:lang w:eastAsia="tr-TR"/>
        </w:rPr>
        <w:t xml:space="preserve">, döner fırın, fırın, kurutucu, motor, yakıt hücresi, kimyasal döngüsel yakma ünitesi, yakma bacası ve termal veya katalitik yakma sonrası üniteyi bulundurabilir. Anma ısıl gücü 3 </w:t>
      </w:r>
      <w:proofErr w:type="spellStart"/>
      <w:r w:rsidRPr="00637066">
        <w:rPr>
          <w:rFonts w:ascii="Times New Roman" w:eastAsia="Times New Roman" w:hAnsi="Times New Roman" w:cs="Times New Roman"/>
          <w:color w:val="1C283D"/>
          <w:lang w:eastAsia="tr-TR"/>
        </w:rPr>
        <w:t>megawatt</w:t>
      </w:r>
      <w:proofErr w:type="spellEnd"/>
      <w:r w:rsidRPr="00637066">
        <w:rPr>
          <w:rFonts w:ascii="Times New Roman" w:eastAsia="Times New Roman" w:hAnsi="Times New Roman" w:cs="Times New Roman"/>
          <w:color w:val="1C283D"/>
          <w:lang w:eastAsia="tr-TR"/>
        </w:rPr>
        <w:t xml:space="preserve"> (MW)’</w:t>
      </w:r>
      <w:proofErr w:type="spellStart"/>
      <w:r w:rsidRPr="00637066">
        <w:rPr>
          <w:rFonts w:ascii="Times New Roman" w:eastAsia="Times New Roman" w:hAnsi="Times New Roman" w:cs="Times New Roman"/>
          <w:color w:val="1C283D"/>
          <w:lang w:eastAsia="tr-TR"/>
        </w:rPr>
        <w:t>ın</w:t>
      </w:r>
      <w:proofErr w:type="spellEnd"/>
      <w:r w:rsidRPr="00637066">
        <w:rPr>
          <w:rFonts w:ascii="Times New Roman" w:eastAsia="Times New Roman" w:hAnsi="Times New Roman" w:cs="Times New Roman"/>
          <w:color w:val="1C283D"/>
          <w:lang w:eastAsia="tr-TR"/>
        </w:rPr>
        <w:t xml:space="preserve"> altında olan ve münhasır olarak </w:t>
      </w:r>
      <w:proofErr w:type="spellStart"/>
      <w:r w:rsidRPr="00637066">
        <w:rPr>
          <w:rFonts w:ascii="Times New Roman" w:eastAsia="Times New Roman" w:hAnsi="Times New Roman" w:cs="Times New Roman"/>
          <w:color w:val="1C283D"/>
          <w:lang w:eastAsia="tr-TR"/>
        </w:rPr>
        <w:t>biyokütle</w:t>
      </w:r>
      <w:proofErr w:type="spellEnd"/>
      <w:r w:rsidRPr="00637066">
        <w:rPr>
          <w:rFonts w:ascii="Times New Roman" w:eastAsia="Times New Roman" w:hAnsi="Times New Roman" w:cs="Times New Roman"/>
          <w:color w:val="1C283D"/>
          <w:lang w:eastAsia="tr-TR"/>
        </w:rPr>
        <w:t xml:space="preserve"> kullanan üniteler, bu hesaplamada dikkate alınmayacaktır. Münhasır olarak </w:t>
      </w:r>
      <w:proofErr w:type="spellStart"/>
      <w:r w:rsidRPr="00637066">
        <w:rPr>
          <w:rFonts w:ascii="Times New Roman" w:eastAsia="Times New Roman" w:hAnsi="Times New Roman" w:cs="Times New Roman"/>
          <w:color w:val="1C283D"/>
          <w:lang w:eastAsia="tr-TR"/>
        </w:rPr>
        <w:t>biyokütle</w:t>
      </w:r>
      <w:proofErr w:type="spellEnd"/>
      <w:r w:rsidRPr="00637066">
        <w:rPr>
          <w:rFonts w:ascii="Times New Roman" w:eastAsia="Times New Roman" w:hAnsi="Times New Roman" w:cs="Times New Roman"/>
          <w:color w:val="1C283D"/>
          <w:lang w:eastAsia="tr-TR"/>
        </w:rPr>
        <w:t xml:space="preserve"> kullanan üniteler, sadece ünitenin başlatılmasında veya kapatılmasında fosil yakıtların kullanıldığı üniteleri de ihtiva etmektedir.</w:t>
      </w:r>
    </w:p>
    <w:p w:rsidR="00637066" w:rsidRPr="00637066" w:rsidRDefault="00637066" w:rsidP="00637066">
      <w:pPr>
        <w:shd w:val="clear" w:color="auto" w:fill="FFFFFF"/>
        <w:spacing w:after="0" w:line="240" w:lineRule="atLeast"/>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5484"/>
        <w:gridCol w:w="3021"/>
      </w:tblGrid>
      <w:tr w:rsidR="00637066" w:rsidRPr="00637066" w:rsidTr="00637066">
        <w:trPr>
          <w:trHeight w:val="20"/>
          <w:jc w:val="center"/>
        </w:trPr>
        <w:tc>
          <w:tcPr>
            <w:tcW w:w="6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center"/>
              <w:rPr>
                <w:rFonts w:ascii="Times New Roman" w:eastAsia="Times New Roman" w:hAnsi="Times New Roman" w:cs="Times New Roman"/>
                <w:lang w:eastAsia="tr-TR"/>
              </w:rPr>
            </w:pPr>
            <w:r w:rsidRPr="00637066">
              <w:rPr>
                <w:rFonts w:ascii="Times New Roman" w:eastAsia="Times New Roman" w:hAnsi="Times New Roman" w:cs="Times New Roman"/>
                <w:b/>
                <w:bCs/>
                <w:lang w:eastAsia="tr-TR"/>
              </w:rPr>
              <w:t>Faaliyetler</w:t>
            </w:r>
          </w:p>
        </w:tc>
        <w:tc>
          <w:tcPr>
            <w:tcW w:w="3283" w:type="dxa"/>
            <w:tcBorders>
              <w:top w:val="single" w:sz="8" w:space="0" w:color="auto"/>
              <w:left w:val="nil"/>
              <w:bottom w:val="single" w:sz="8" w:space="0" w:color="auto"/>
              <w:right w:val="nil"/>
            </w:tcBorders>
            <w:tcMar>
              <w:top w:w="0" w:type="dxa"/>
              <w:left w:w="108" w:type="dxa"/>
              <w:bottom w:w="0" w:type="dxa"/>
              <w:right w:w="108" w:type="dxa"/>
            </w:tcMar>
            <w:hideMark/>
          </w:tcPr>
          <w:p w:rsidR="00637066" w:rsidRPr="00637066" w:rsidRDefault="00637066" w:rsidP="00637066">
            <w:pPr>
              <w:spacing w:after="0" w:line="20" w:lineRule="atLeast"/>
              <w:rPr>
                <w:rFonts w:ascii="Times New Roman" w:eastAsia="Times New Roman" w:hAnsi="Times New Roman" w:cs="Times New Roman"/>
                <w:lang w:eastAsia="tr-TR"/>
              </w:rPr>
            </w:pPr>
            <w:r w:rsidRPr="00637066">
              <w:rPr>
                <w:rFonts w:ascii="Times New Roman" w:eastAsia="Times New Roman" w:hAnsi="Times New Roman" w:cs="Times New Roman"/>
                <w:b/>
                <w:bCs/>
                <w:lang w:eastAsia="tr-TR"/>
              </w:rPr>
              <w:t>Sera gazları</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Toplam anma ısıl gücü 20 MW ve üzeri tesislerde yakıtların yakılması (tehlikeli veya evsel atıkların yakılması hariç).</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4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Petrol </w:t>
            </w:r>
            <w:proofErr w:type="spellStart"/>
            <w:r w:rsidRPr="00637066">
              <w:rPr>
                <w:rFonts w:ascii="Times New Roman" w:eastAsia="Times New Roman" w:hAnsi="Times New Roman" w:cs="Times New Roman"/>
                <w:lang w:eastAsia="tr-TR"/>
              </w:rPr>
              <w:t>rafinasyonu</w:t>
            </w:r>
            <w:proofErr w:type="spellEnd"/>
            <w:r w:rsidRPr="00637066">
              <w:rPr>
                <w:rFonts w:ascii="Times New Roman" w:eastAsia="Times New Roman" w:hAnsi="Times New Roman" w:cs="Times New Roman"/>
                <w:lang w:eastAsia="tr-TR"/>
              </w:rPr>
              <w:t>.</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Kok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Metal cevheri (sülfür cevheri dâhil) kavrulması, </w:t>
            </w:r>
            <w:proofErr w:type="spellStart"/>
            <w:r w:rsidRPr="00637066">
              <w:rPr>
                <w:rFonts w:ascii="Times New Roman" w:eastAsia="Times New Roman" w:hAnsi="Times New Roman" w:cs="Times New Roman"/>
                <w:lang w:eastAsia="tr-TR"/>
              </w:rPr>
              <w:t>sinterlenmesi</w:t>
            </w:r>
            <w:proofErr w:type="spellEnd"/>
            <w:r w:rsidRPr="00637066">
              <w:rPr>
                <w:rFonts w:ascii="Times New Roman" w:eastAsia="Times New Roman" w:hAnsi="Times New Roman" w:cs="Times New Roman"/>
                <w:lang w:eastAsia="tr-TR"/>
              </w:rPr>
              <w:t xml:space="preserve"> veya </w:t>
            </w:r>
            <w:proofErr w:type="spellStart"/>
            <w:r w:rsidRPr="00637066">
              <w:rPr>
                <w:rFonts w:ascii="Times New Roman" w:eastAsia="Times New Roman" w:hAnsi="Times New Roman" w:cs="Times New Roman"/>
                <w:lang w:eastAsia="tr-TR"/>
              </w:rPr>
              <w:t>peletlenmesi</w:t>
            </w:r>
            <w:proofErr w:type="spellEnd"/>
            <w:r w:rsidRPr="00637066">
              <w:rPr>
                <w:rFonts w:ascii="Times New Roman" w:eastAsia="Times New Roman" w:hAnsi="Times New Roman" w:cs="Times New Roman"/>
                <w:lang w:eastAsia="tr-TR"/>
              </w:rPr>
              <w:t>.</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Kapasitesi 2,5 ton/saat ve üzeri, sürekli döküm de dâhil olmak üzere, pik demir ve çelik üretimi (birincil ve ikincil ergitme).</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Toplam anma ısıl gücü 20 MW ve üzeri yakma üniteleri kullanılarak demir içeren metallerin (demirli alaşımlar dâhil) üretimi veya işlenmesi. (İşleme; haddeleme, yeniden ısıtma, tav fırınları, metal işleme, dökümhaneler, kaplama ve </w:t>
            </w:r>
            <w:proofErr w:type="spellStart"/>
            <w:r w:rsidRPr="00637066">
              <w:rPr>
                <w:rFonts w:ascii="Times New Roman" w:eastAsia="Times New Roman" w:hAnsi="Times New Roman" w:cs="Times New Roman"/>
                <w:lang w:eastAsia="tr-TR"/>
              </w:rPr>
              <w:t>dekapajı</w:t>
            </w:r>
            <w:proofErr w:type="spellEnd"/>
            <w:r w:rsidRPr="00637066">
              <w:rPr>
                <w:rFonts w:ascii="Times New Roman" w:eastAsia="Times New Roman" w:hAnsi="Times New Roman" w:cs="Times New Roman"/>
                <w:lang w:eastAsia="tr-TR"/>
              </w:rPr>
              <w:t xml:space="preserve"> da ihtiva eder.)</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proofErr w:type="gramStart"/>
            <w:r w:rsidRPr="00637066">
              <w:rPr>
                <w:rFonts w:ascii="Times New Roman" w:eastAsia="Times New Roman" w:hAnsi="Times New Roman" w:cs="Times New Roman"/>
                <w:lang w:eastAsia="tr-TR"/>
              </w:rPr>
              <w:t>Birincil alüminyum üretimi.</w:t>
            </w:r>
            <w:proofErr w:type="gramEnd"/>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Karbon dioksit ve </w:t>
            </w:r>
            <w:proofErr w:type="spellStart"/>
            <w:r w:rsidRPr="00637066">
              <w:rPr>
                <w:rFonts w:ascii="Times New Roman" w:eastAsia="Times New Roman" w:hAnsi="Times New Roman" w:cs="Times New Roman"/>
                <w:lang w:eastAsia="tr-TR"/>
              </w:rPr>
              <w:t>perflorokarbonlar</w:t>
            </w:r>
            <w:proofErr w:type="spellEnd"/>
          </w:p>
        </w:tc>
      </w:tr>
      <w:tr w:rsidR="00637066" w:rsidRPr="00637066" w:rsidTr="00637066">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Toplam anma ısıl gücü 20 MW ve üzeri yakma üniteleri kullanılarak ikincil alüminyum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637066" w:rsidRPr="00637066" w:rsidRDefault="00637066" w:rsidP="00637066">
            <w:pPr>
              <w:spacing w:after="0" w:line="20" w:lineRule="atLeast"/>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Toplam anma ısıl gücü (indirgeme maddesi olarak kullanılan yakıtlar dâhil) 20 MW ve üzeri yakma üniteleri kullanılarak alaşımların üretimi, rafine edilmesi, dökümhane dökümü, vb. dâhil olmak üzere demir dışı metallerin üretimi veya işletilmesi.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4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Günlük kapasitesi 500 ton ve üzeri döner fırınlarda veya günlük kapasitesi 50 tonu aşan diğer ocaklarda klinker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Günlük kapasitesi 50 ton ve üzeri döner fırınlarda veya diğer ocaklarda kireç üretimi veya dolomitin </w:t>
            </w:r>
            <w:proofErr w:type="spellStart"/>
            <w:r w:rsidRPr="00637066">
              <w:rPr>
                <w:rFonts w:ascii="Times New Roman" w:eastAsia="Times New Roman" w:hAnsi="Times New Roman" w:cs="Times New Roman"/>
                <w:lang w:eastAsia="tr-TR"/>
              </w:rPr>
              <w:t>veyamagnezitin</w:t>
            </w:r>
            <w:proofErr w:type="spellEnd"/>
            <w:r w:rsidRPr="00637066">
              <w:rPr>
                <w:rFonts w:ascii="Times New Roman" w:eastAsia="Times New Roman" w:hAnsi="Times New Roman" w:cs="Times New Roman"/>
                <w:lang w:eastAsia="tr-TR"/>
              </w:rPr>
              <w:t xml:space="preserve"> </w:t>
            </w:r>
            <w:proofErr w:type="spellStart"/>
            <w:r w:rsidRPr="00637066">
              <w:rPr>
                <w:rFonts w:ascii="Times New Roman" w:eastAsia="Times New Roman" w:hAnsi="Times New Roman" w:cs="Times New Roman"/>
                <w:lang w:eastAsia="tr-TR"/>
              </w:rPr>
              <w:t>kalsinasyonu</w:t>
            </w:r>
            <w:proofErr w:type="spellEnd"/>
            <w:r w:rsidRPr="00637066">
              <w:rPr>
                <w:rFonts w:ascii="Times New Roman" w:eastAsia="Times New Roman" w:hAnsi="Times New Roman" w:cs="Times New Roman"/>
                <w:lang w:eastAsia="tr-TR"/>
              </w:rPr>
              <w:t>.</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Günlük ergitme kapasitesi 20 ton ve üzeri cam elyafı da dâhil olmak üzere cam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Günlük üretim kapasitesi 75 ton ve üzeri, özellikle çatı kiremitleri, tuğlalar, </w:t>
            </w:r>
            <w:proofErr w:type="spellStart"/>
            <w:r w:rsidRPr="00637066">
              <w:rPr>
                <w:rFonts w:ascii="Times New Roman" w:eastAsia="Times New Roman" w:hAnsi="Times New Roman" w:cs="Times New Roman"/>
                <w:lang w:eastAsia="tr-TR"/>
              </w:rPr>
              <w:t>refrakter</w:t>
            </w:r>
            <w:proofErr w:type="spellEnd"/>
            <w:r w:rsidRPr="00637066">
              <w:rPr>
                <w:rFonts w:ascii="Times New Roman" w:eastAsia="Times New Roman" w:hAnsi="Times New Roman" w:cs="Times New Roman"/>
                <w:lang w:eastAsia="tr-TR"/>
              </w:rPr>
              <w:t xml:space="preserve"> tuğlalar, karolar, taş ürünler veya porselen olmak üzere, pişirme ile seramik ürünlerin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Günlük ergitme kapasitesi 20 ton ve üzeri, cam, taş veya cüruf kullanılarak mineral elyaf yalıtım malzemesi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Toplam anma ısıl gücü 20 MW ve üzeri yakma üniteleri </w:t>
            </w:r>
            <w:r w:rsidRPr="00637066">
              <w:rPr>
                <w:rFonts w:ascii="Times New Roman" w:eastAsia="Times New Roman" w:hAnsi="Times New Roman" w:cs="Times New Roman"/>
                <w:lang w:eastAsia="tr-TR"/>
              </w:rPr>
              <w:lastRenderedPageBreak/>
              <w:t xml:space="preserve">kullanılarak alçı taşının kurutulması veya </w:t>
            </w:r>
            <w:proofErr w:type="spellStart"/>
            <w:r w:rsidRPr="00637066">
              <w:rPr>
                <w:rFonts w:ascii="Times New Roman" w:eastAsia="Times New Roman" w:hAnsi="Times New Roman" w:cs="Times New Roman"/>
                <w:lang w:eastAsia="tr-TR"/>
              </w:rPr>
              <w:t>kalsinasyonu</w:t>
            </w:r>
            <w:proofErr w:type="spellEnd"/>
            <w:r w:rsidRPr="00637066">
              <w:rPr>
                <w:rFonts w:ascii="Times New Roman" w:eastAsia="Times New Roman" w:hAnsi="Times New Roman" w:cs="Times New Roman"/>
                <w:lang w:eastAsia="tr-TR"/>
              </w:rPr>
              <w:t xml:space="preserve"> veya alçı panoların ve diğer alçı taşı ürünlerinin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637066" w:rsidRPr="00637066" w:rsidRDefault="00637066" w:rsidP="00637066">
            <w:pPr>
              <w:spacing w:after="0" w:line="20" w:lineRule="atLeast"/>
              <w:rPr>
                <w:rFonts w:ascii="Times New Roman" w:eastAsia="Times New Roman" w:hAnsi="Times New Roman" w:cs="Times New Roman"/>
                <w:lang w:eastAsia="tr-TR"/>
              </w:rPr>
            </w:pPr>
            <w:r w:rsidRPr="00637066">
              <w:rPr>
                <w:rFonts w:ascii="Times New Roman" w:eastAsia="Times New Roman" w:hAnsi="Times New Roman" w:cs="Times New Roman"/>
                <w:lang w:eastAsia="tr-TR"/>
              </w:rPr>
              <w:lastRenderedPageBreak/>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proofErr w:type="gramStart"/>
            <w:r w:rsidRPr="00637066">
              <w:rPr>
                <w:rFonts w:ascii="Times New Roman" w:eastAsia="Times New Roman" w:hAnsi="Times New Roman" w:cs="Times New Roman"/>
                <w:lang w:eastAsia="tr-TR"/>
              </w:rPr>
              <w:lastRenderedPageBreak/>
              <w:t>Odundan veya diğer lifli malzemelerden selüloz üretimi.</w:t>
            </w:r>
            <w:proofErr w:type="gramEnd"/>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Günlük üretim kapasitesi 20 ton ve üzeri, kâğıt, mukavva veya karton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Toplam anma ısıl gücü 20 MW ve üzeri yakma ünitelerinin kullanılarak petrol, katran, </w:t>
            </w:r>
            <w:proofErr w:type="spellStart"/>
            <w:r w:rsidRPr="00637066">
              <w:rPr>
                <w:rFonts w:ascii="Times New Roman" w:eastAsia="Times New Roman" w:hAnsi="Times New Roman" w:cs="Times New Roman"/>
                <w:lang w:eastAsia="tr-TR"/>
              </w:rPr>
              <w:t>kraking</w:t>
            </w:r>
            <w:proofErr w:type="spellEnd"/>
            <w:r w:rsidRPr="00637066">
              <w:rPr>
                <w:rFonts w:ascii="Times New Roman" w:eastAsia="Times New Roman" w:hAnsi="Times New Roman" w:cs="Times New Roman"/>
                <w:lang w:eastAsia="tr-TR"/>
              </w:rPr>
              <w:t xml:space="preserve"> ve damıtma kalıntıları gibi organik maddelerin karbonizasyonunu da içeren karbon siyahı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proofErr w:type="gramStart"/>
            <w:r w:rsidRPr="00637066">
              <w:rPr>
                <w:rFonts w:ascii="Times New Roman" w:eastAsia="Times New Roman" w:hAnsi="Times New Roman" w:cs="Times New Roman"/>
                <w:lang w:eastAsia="tr-TR"/>
              </w:rPr>
              <w:t>Nitrik asit üretimi.</w:t>
            </w:r>
            <w:proofErr w:type="gramEnd"/>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Karbon dioksit ve </w:t>
            </w:r>
            <w:proofErr w:type="spellStart"/>
            <w:r w:rsidRPr="00637066">
              <w:rPr>
                <w:rFonts w:ascii="Times New Roman" w:eastAsia="Times New Roman" w:hAnsi="Times New Roman" w:cs="Times New Roman"/>
                <w:lang w:eastAsia="tr-TR"/>
              </w:rPr>
              <w:t>diazot</w:t>
            </w:r>
            <w:proofErr w:type="spellEnd"/>
            <w:r w:rsidRPr="00637066">
              <w:rPr>
                <w:rFonts w:ascii="Times New Roman" w:eastAsia="Times New Roman" w:hAnsi="Times New Roman" w:cs="Times New Roman"/>
                <w:lang w:eastAsia="tr-TR"/>
              </w:rPr>
              <w:t xml:space="preserve"> 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proofErr w:type="spellStart"/>
            <w:r w:rsidRPr="00637066">
              <w:rPr>
                <w:rFonts w:ascii="Times New Roman" w:eastAsia="Times New Roman" w:hAnsi="Times New Roman" w:cs="Times New Roman"/>
                <w:lang w:eastAsia="tr-TR"/>
              </w:rPr>
              <w:t>Adipik</w:t>
            </w:r>
            <w:proofErr w:type="spellEnd"/>
            <w:r w:rsidRPr="00637066">
              <w:rPr>
                <w:rFonts w:ascii="Times New Roman" w:eastAsia="Times New Roman" w:hAnsi="Times New Roman" w:cs="Times New Roman"/>
                <w:lang w:eastAsia="tr-TR"/>
              </w:rPr>
              <w:t xml:space="preserve"> asit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Karbon dioksit ve </w:t>
            </w:r>
            <w:proofErr w:type="spellStart"/>
            <w:r w:rsidRPr="00637066">
              <w:rPr>
                <w:rFonts w:ascii="Times New Roman" w:eastAsia="Times New Roman" w:hAnsi="Times New Roman" w:cs="Times New Roman"/>
                <w:lang w:eastAsia="tr-TR"/>
              </w:rPr>
              <w:t>diazot</w:t>
            </w:r>
            <w:proofErr w:type="spellEnd"/>
            <w:r w:rsidRPr="00637066">
              <w:rPr>
                <w:rFonts w:ascii="Times New Roman" w:eastAsia="Times New Roman" w:hAnsi="Times New Roman" w:cs="Times New Roman"/>
                <w:lang w:eastAsia="tr-TR"/>
              </w:rPr>
              <w:t xml:space="preserve"> 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proofErr w:type="spellStart"/>
            <w:r w:rsidRPr="00637066">
              <w:rPr>
                <w:rFonts w:ascii="Times New Roman" w:eastAsia="Times New Roman" w:hAnsi="Times New Roman" w:cs="Times New Roman"/>
                <w:lang w:eastAsia="tr-TR"/>
              </w:rPr>
              <w:t>Glioksal</w:t>
            </w:r>
            <w:proofErr w:type="spellEnd"/>
            <w:r w:rsidRPr="00637066">
              <w:rPr>
                <w:rFonts w:ascii="Times New Roman" w:eastAsia="Times New Roman" w:hAnsi="Times New Roman" w:cs="Times New Roman"/>
                <w:lang w:eastAsia="tr-TR"/>
              </w:rPr>
              <w:t xml:space="preserve"> ve </w:t>
            </w:r>
            <w:proofErr w:type="spellStart"/>
            <w:r w:rsidRPr="00637066">
              <w:rPr>
                <w:rFonts w:ascii="Times New Roman" w:eastAsia="Times New Roman" w:hAnsi="Times New Roman" w:cs="Times New Roman"/>
                <w:lang w:eastAsia="tr-TR"/>
              </w:rPr>
              <w:t>glioksilik</w:t>
            </w:r>
            <w:proofErr w:type="spellEnd"/>
            <w:r w:rsidRPr="00637066">
              <w:rPr>
                <w:rFonts w:ascii="Times New Roman" w:eastAsia="Times New Roman" w:hAnsi="Times New Roman" w:cs="Times New Roman"/>
                <w:lang w:eastAsia="tr-TR"/>
              </w:rPr>
              <w:t xml:space="preserve"> asit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Karbon dioksit ve </w:t>
            </w:r>
            <w:proofErr w:type="spellStart"/>
            <w:r w:rsidRPr="00637066">
              <w:rPr>
                <w:rFonts w:ascii="Times New Roman" w:eastAsia="Times New Roman" w:hAnsi="Times New Roman" w:cs="Times New Roman"/>
                <w:lang w:eastAsia="tr-TR"/>
              </w:rPr>
              <w:t>diazot</w:t>
            </w:r>
            <w:proofErr w:type="spellEnd"/>
            <w:r w:rsidRPr="00637066">
              <w:rPr>
                <w:rFonts w:ascii="Times New Roman" w:eastAsia="Times New Roman" w:hAnsi="Times New Roman" w:cs="Times New Roman"/>
                <w:lang w:eastAsia="tr-TR"/>
              </w:rPr>
              <w:t xml:space="preserve"> 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Amonyak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Günlük üretim kapasitesi 100 ton ve üzeri </w:t>
            </w:r>
            <w:proofErr w:type="spellStart"/>
            <w:r w:rsidRPr="00637066">
              <w:rPr>
                <w:rFonts w:ascii="Times New Roman" w:eastAsia="Times New Roman" w:hAnsi="Times New Roman" w:cs="Times New Roman"/>
                <w:lang w:eastAsia="tr-TR"/>
              </w:rPr>
              <w:t>kraking</w:t>
            </w:r>
            <w:proofErr w:type="spellEnd"/>
            <w:r w:rsidRPr="00637066">
              <w:rPr>
                <w:rFonts w:ascii="Times New Roman" w:eastAsia="Times New Roman" w:hAnsi="Times New Roman" w:cs="Times New Roman"/>
                <w:lang w:eastAsia="tr-TR"/>
              </w:rPr>
              <w:t xml:space="preserve">, </w:t>
            </w:r>
            <w:proofErr w:type="spellStart"/>
            <w:r w:rsidRPr="00637066">
              <w:rPr>
                <w:rFonts w:ascii="Times New Roman" w:eastAsia="Times New Roman" w:hAnsi="Times New Roman" w:cs="Times New Roman"/>
                <w:lang w:eastAsia="tr-TR"/>
              </w:rPr>
              <w:t>reforming</w:t>
            </w:r>
            <w:proofErr w:type="spellEnd"/>
            <w:r w:rsidRPr="00637066">
              <w:rPr>
                <w:rFonts w:ascii="Times New Roman" w:eastAsia="Times New Roman" w:hAnsi="Times New Roman" w:cs="Times New Roman"/>
                <w:lang w:eastAsia="tr-TR"/>
              </w:rPr>
              <w:t>, kısmî veya tam yükseltgenme veya benzeri işlemler ile büyük hacimli organik kimyasal maddelerin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single" w:sz="8" w:space="0" w:color="auto"/>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 xml:space="preserve">Günlük üretim kapasitesi 25 ton ve üzeri, </w:t>
            </w:r>
            <w:proofErr w:type="spellStart"/>
            <w:r w:rsidRPr="00637066">
              <w:rPr>
                <w:rFonts w:ascii="Times New Roman" w:eastAsia="Times New Roman" w:hAnsi="Times New Roman" w:cs="Times New Roman"/>
                <w:lang w:eastAsia="tr-TR"/>
              </w:rPr>
              <w:t>reforming</w:t>
            </w:r>
            <w:proofErr w:type="spellEnd"/>
            <w:r w:rsidRPr="00637066">
              <w:rPr>
                <w:rFonts w:ascii="Times New Roman" w:eastAsia="Times New Roman" w:hAnsi="Times New Roman" w:cs="Times New Roman"/>
                <w:lang w:eastAsia="tr-TR"/>
              </w:rPr>
              <w:t xml:space="preserve"> veya kısmî yükseltgenme ile hidrojen (H</w:t>
            </w:r>
            <w:r w:rsidRPr="00637066">
              <w:rPr>
                <w:rFonts w:ascii="Times New Roman" w:eastAsia="Times New Roman" w:hAnsi="Times New Roman" w:cs="Times New Roman"/>
                <w:vertAlign w:val="subscript"/>
                <w:lang w:eastAsia="tr-TR"/>
              </w:rPr>
              <w:t>2</w:t>
            </w:r>
            <w:r w:rsidRPr="00637066">
              <w:rPr>
                <w:rFonts w:ascii="Times New Roman" w:eastAsia="Times New Roman" w:hAnsi="Times New Roman" w:cs="Times New Roman"/>
                <w:lang w:eastAsia="tr-TR"/>
              </w:rPr>
              <w:t>) ve sentez gazının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r w:rsidR="00637066" w:rsidRPr="00637066" w:rsidTr="00637066">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Soda külü (Na</w:t>
            </w:r>
            <w:r w:rsidRPr="00637066">
              <w:rPr>
                <w:rFonts w:ascii="Times New Roman" w:eastAsia="Times New Roman" w:hAnsi="Times New Roman" w:cs="Times New Roman"/>
                <w:vertAlign w:val="subscript"/>
                <w:lang w:eastAsia="tr-TR"/>
              </w:rPr>
              <w:t>2</w:t>
            </w:r>
            <w:r w:rsidRPr="00637066">
              <w:rPr>
                <w:rFonts w:ascii="Times New Roman" w:eastAsia="Times New Roman" w:hAnsi="Times New Roman" w:cs="Times New Roman"/>
                <w:lang w:eastAsia="tr-TR"/>
              </w:rPr>
              <w:t>CO</w:t>
            </w:r>
            <w:r w:rsidRPr="00637066">
              <w:rPr>
                <w:rFonts w:ascii="Times New Roman" w:eastAsia="Times New Roman" w:hAnsi="Times New Roman" w:cs="Times New Roman"/>
                <w:vertAlign w:val="subscript"/>
                <w:lang w:eastAsia="tr-TR"/>
              </w:rPr>
              <w:t>3</w:t>
            </w:r>
            <w:r w:rsidRPr="00637066">
              <w:rPr>
                <w:rFonts w:ascii="Times New Roman" w:eastAsia="Times New Roman" w:hAnsi="Times New Roman" w:cs="Times New Roman"/>
                <w:lang w:eastAsia="tr-TR"/>
              </w:rPr>
              <w:t>) ve sodyum bikarbonat (NaHCO</w:t>
            </w:r>
            <w:r w:rsidRPr="00637066">
              <w:rPr>
                <w:rFonts w:ascii="Times New Roman" w:eastAsia="Times New Roman" w:hAnsi="Times New Roman" w:cs="Times New Roman"/>
                <w:vertAlign w:val="subscript"/>
                <w:lang w:eastAsia="tr-TR"/>
              </w:rPr>
              <w:t>3</w:t>
            </w:r>
            <w:r w:rsidRPr="00637066">
              <w:rPr>
                <w:rFonts w:ascii="Times New Roman" w:eastAsia="Times New Roman" w:hAnsi="Times New Roman" w:cs="Times New Roman"/>
                <w:lang w:eastAsia="tr-TR"/>
              </w:rPr>
              <w:t>) üretimi.</w:t>
            </w:r>
          </w:p>
        </w:tc>
        <w:tc>
          <w:tcPr>
            <w:tcW w:w="3283" w:type="dxa"/>
            <w:tcBorders>
              <w:top w:val="nil"/>
              <w:left w:val="nil"/>
              <w:bottom w:val="nil"/>
              <w:right w:val="nil"/>
            </w:tcBorders>
            <w:tcMar>
              <w:top w:w="0" w:type="dxa"/>
              <w:left w:w="108" w:type="dxa"/>
              <w:bottom w:w="0" w:type="dxa"/>
              <w:right w:w="108" w:type="dxa"/>
            </w:tcMar>
            <w:hideMark/>
          </w:tcPr>
          <w:p w:rsidR="00637066" w:rsidRPr="00637066" w:rsidRDefault="00637066" w:rsidP="00637066">
            <w:pPr>
              <w:spacing w:after="0" w:line="20" w:lineRule="atLeast"/>
              <w:jc w:val="both"/>
              <w:rPr>
                <w:rFonts w:ascii="Times New Roman" w:eastAsia="Times New Roman" w:hAnsi="Times New Roman" w:cs="Times New Roman"/>
                <w:lang w:eastAsia="tr-TR"/>
              </w:rPr>
            </w:pPr>
            <w:r w:rsidRPr="00637066">
              <w:rPr>
                <w:rFonts w:ascii="Times New Roman" w:eastAsia="Times New Roman" w:hAnsi="Times New Roman" w:cs="Times New Roman"/>
                <w:lang w:eastAsia="tr-TR"/>
              </w:rPr>
              <w:t>Karbon dioksit</w:t>
            </w:r>
          </w:p>
        </w:tc>
      </w:tr>
    </w:tbl>
    <w:p w:rsidR="00637066" w:rsidRPr="00637066" w:rsidRDefault="00637066" w:rsidP="00637066">
      <w:pPr>
        <w:shd w:val="clear" w:color="auto" w:fill="FFFFFF"/>
        <w:spacing w:after="0" w:line="240" w:lineRule="atLeast"/>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EK- 2: SERA GAZI EMİSYONLARI</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1. Karbon Dioksit (CO</w:t>
      </w:r>
      <w:r w:rsidRPr="00637066">
        <w:rPr>
          <w:rFonts w:ascii="Times New Roman" w:eastAsia="Times New Roman" w:hAnsi="Times New Roman" w:cs="Times New Roman"/>
          <w:color w:val="1C283D"/>
          <w:vertAlign w:val="subscript"/>
          <w:lang w:eastAsia="tr-TR"/>
        </w:rPr>
        <w:t>2</w:t>
      </w:r>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2. Metan (CH</w:t>
      </w:r>
      <w:r w:rsidRPr="00637066">
        <w:rPr>
          <w:rFonts w:ascii="Times New Roman" w:eastAsia="Times New Roman" w:hAnsi="Times New Roman" w:cs="Times New Roman"/>
          <w:color w:val="1C283D"/>
          <w:vertAlign w:val="subscript"/>
          <w:lang w:eastAsia="tr-TR"/>
        </w:rPr>
        <w:t>4</w:t>
      </w:r>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w:t>
      </w:r>
      <w:proofErr w:type="spellStart"/>
      <w:r w:rsidRPr="00637066">
        <w:rPr>
          <w:rFonts w:ascii="Times New Roman" w:eastAsia="Times New Roman" w:hAnsi="Times New Roman" w:cs="Times New Roman"/>
          <w:color w:val="1C283D"/>
          <w:lang w:eastAsia="tr-TR"/>
        </w:rPr>
        <w:t>Diazot</w:t>
      </w:r>
      <w:proofErr w:type="spellEnd"/>
      <w:r w:rsidRPr="00637066">
        <w:rPr>
          <w:rFonts w:ascii="Times New Roman" w:eastAsia="Times New Roman" w:hAnsi="Times New Roman" w:cs="Times New Roman"/>
          <w:color w:val="1C283D"/>
          <w:lang w:eastAsia="tr-TR"/>
        </w:rPr>
        <w:t xml:space="preserve"> Oksit (N</w:t>
      </w:r>
      <w:r w:rsidRPr="00637066">
        <w:rPr>
          <w:rFonts w:ascii="Times New Roman" w:eastAsia="Times New Roman" w:hAnsi="Times New Roman" w:cs="Times New Roman"/>
          <w:color w:val="1C283D"/>
          <w:vertAlign w:val="subscript"/>
          <w:lang w:eastAsia="tr-TR"/>
        </w:rPr>
        <w:t>2</w:t>
      </w:r>
      <w:r w:rsidRPr="00637066">
        <w:rPr>
          <w:rFonts w:ascii="Times New Roman" w:eastAsia="Times New Roman" w:hAnsi="Times New Roman" w:cs="Times New Roman"/>
          <w:color w:val="1C283D"/>
          <w:lang w:eastAsia="tr-TR"/>
        </w:rPr>
        <w:t>O)</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4. </w:t>
      </w:r>
      <w:proofErr w:type="spellStart"/>
      <w:r w:rsidRPr="00637066">
        <w:rPr>
          <w:rFonts w:ascii="Times New Roman" w:eastAsia="Times New Roman" w:hAnsi="Times New Roman" w:cs="Times New Roman"/>
          <w:color w:val="1C283D"/>
          <w:lang w:eastAsia="tr-TR"/>
        </w:rPr>
        <w:t>Hidroflorokarbonlar</w:t>
      </w:r>
      <w:proofErr w:type="spellEnd"/>
      <w:r w:rsidRPr="00637066">
        <w:rPr>
          <w:rFonts w:ascii="Times New Roman" w:eastAsia="Times New Roman" w:hAnsi="Times New Roman" w:cs="Times New Roman"/>
          <w:color w:val="1C283D"/>
          <w:lang w:eastAsia="tr-TR"/>
        </w:rPr>
        <w:t xml:space="preserve"> (</w:t>
      </w:r>
      <w:proofErr w:type="spellStart"/>
      <w:r w:rsidRPr="00637066">
        <w:rPr>
          <w:rFonts w:ascii="Times New Roman" w:eastAsia="Times New Roman" w:hAnsi="Times New Roman" w:cs="Times New Roman"/>
          <w:color w:val="1C283D"/>
          <w:lang w:eastAsia="tr-TR"/>
        </w:rPr>
        <w:t>HFC’ler</w:t>
      </w:r>
      <w:proofErr w:type="spellEnd"/>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5. </w:t>
      </w:r>
      <w:proofErr w:type="spellStart"/>
      <w:r w:rsidRPr="00637066">
        <w:rPr>
          <w:rFonts w:ascii="Times New Roman" w:eastAsia="Times New Roman" w:hAnsi="Times New Roman" w:cs="Times New Roman"/>
          <w:color w:val="1C283D"/>
          <w:lang w:eastAsia="tr-TR"/>
        </w:rPr>
        <w:t>Perflorokarbonlar</w:t>
      </w:r>
      <w:proofErr w:type="spellEnd"/>
      <w:r w:rsidRPr="00637066">
        <w:rPr>
          <w:rFonts w:ascii="Times New Roman" w:eastAsia="Times New Roman" w:hAnsi="Times New Roman" w:cs="Times New Roman"/>
          <w:color w:val="1C283D"/>
          <w:lang w:eastAsia="tr-TR"/>
        </w:rPr>
        <w:t xml:space="preserve"> (</w:t>
      </w:r>
      <w:proofErr w:type="spellStart"/>
      <w:r w:rsidRPr="00637066">
        <w:rPr>
          <w:rFonts w:ascii="Times New Roman" w:eastAsia="Times New Roman" w:hAnsi="Times New Roman" w:cs="Times New Roman"/>
          <w:color w:val="1C283D"/>
          <w:lang w:eastAsia="tr-TR"/>
        </w:rPr>
        <w:t>PFC’ler</w:t>
      </w:r>
      <w:proofErr w:type="spellEnd"/>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6. Sülfür </w:t>
      </w:r>
      <w:proofErr w:type="spellStart"/>
      <w:r w:rsidRPr="00637066">
        <w:rPr>
          <w:rFonts w:ascii="Times New Roman" w:eastAsia="Times New Roman" w:hAnsi="Times New Roman" w:cs="Times New Roman"/>
          <w:color w:val="1C283D"/>
          <w:lang w:eastAsia="tr-TR"/>
        </w:rPr>
        <w:t>Hegzaflorid</w:t>
      </w:r>
      <w:proofErr w:type="spellEnd"/>
      <w:r w:rsidRPr="00637066">
        <w:rPr>
          <w:rFonts w:ascii="Times New Roman" w:eastAsia="Times New Roman" w:hAnsi="Times New Roman" w:cs="Times New Roman"/>
          <w:color w:val="1C283D"/>
          <w:lang w:eastAsia="tr-TR"/>
        </w:rPr>
        <w:t xml:space="preserve"> (SF</w:t>
      </w:r>
      <w:r w:rsidRPr="00637066">
        <w:rPr>
          <w:rFonts w:ascii="Times New Roman" w:eastAsia="Times New Roman" w:hAnsi="Times New Roman" w:cs="Times New Roman"/>
          <w:color w:val="1C283D"/>
          <w:vertAlign w:val="subscript"/>
          <w:lang w:eastAsia="tr-TR"/>
        </w:rPr>
        <w:t>6</w:t>
      </w:r>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EK- 3: SERA GAZI EMİSYONLARI İZLEME VE RAPORLAMA İLKELERİ</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1. Karbondioksit Emisyonlarının İzlenmesi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Emisyonlar hesaplama veya doğrudan ölçüm yolu ile</w:t>
      </w:r>
      <w:r w:rsidRPr="00637066">
        <w:rPr>
          <w:rFonts w:ascii="Times New Roman" w:eastAsia="Times New Roman" w:hAnsi="Times New Roman" w:cs="Times New Roman"/>
          <w:b/>
          <w:bCs/>
          <w:color w:val="1C283D"/>
          <w:lang w:eastAsia="tr-TR"/>
        </w:rPr>
        <w:t> </w:t>
      </w:r>
      <w:r w:rsidRPr="00637066">
        <w:rPr>
          <w:rFonts w:ascii="Times New Roman" w:eastAsia="Times New Roman" w:hAnsi="Times New Roman" w:cs="Times New Roman"/>
          <w:color w:val="1C283D"/>
          <w:lang w:eastAsia="tr-TR"/>
        </w:rPr>
        <w:t>izlenmelidir.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1.1. Hesaplama</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Hesaplama aşağıda verilen formül ile yapılmalıdır: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Emisyon Miktarı = Faaliyet verisi </w:t>
      </w:r>
      <w:r w:rsidRPr="00637066">
        <w:rPr>
          <w:rFonts w:ascii="Times New Roman" w:eastAsia="Times New Roman" w:hAnsi="Times New Roman" w:cs="Times New Roman"/>
          <w:b/>
          <w:bCs/>
          <w:color w:val="1C283D"/>
          <w:lang w:eastAsia="tr-TR"/>
        </w:rPr>
        <w:t>×</w:t>
      </w:r>
      <w:r w:rsidRPr="00637066">
        <w:rPr>
          <w:rFonts w:ascii="Times New Roman" w:eastAsia="Times New Roman" w:hAnsi="Times New Roman" w:cs="Times New Roman"/>
          <w:color w:val="1C283D"/>
          <w:lang w:eastAsia="tr-TR"/>
        </w:rPr>
        <w:t>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faktörü </w:t>
      </w:r>
      <w:r w:rsidRPr="00637066">
        <w:rPr>
          <w:rFonts w:ascii="Times New Roman" w:eastAsia="Times New Roman" w:hAnsi="Times New Roman" w:cs="Times New Roman"/>
          <w:b/>
          <w:bCs/>
          <w:color w:val="1C283D"/>
          <w:lang w:eastAsia="tr-TR"/>
        </w:rPr>
        <w:t>×</w:t>
      </w:r>
      <w:r w:rsidRPr="00637066">
        <w:rPr>
          <w:rFonts w:ascii="Times New Roman" w:eastAsia="Times New Roman" w:hAnsi="Times New Roman" w:cs="Times New Roman"/>
          <w:color w:val="1C283D"/>
          <w:lang w:eastAsia="tr-TR"/>
        </w:rPr>
        <w:t> </w:t>
      </w:r>
      <w:proofErr w:type="spellStart"/>
      <w:r w:rsidRPr="00637066">
        <w:rPr>
          <w:rFonts w:ascii="Times New Roman" w:eastAsia="Times New Roman" w:hAnsi="Times New Roman" w:cs="Times New Roman"/>
          <w:color w:val="1C283D"/>
          <w:lang w:eastAsia="tr-TR"/>
        </w:rPr>
        <w:t>oksidasyon</w:t>
      </w:r>
      <w:proofErr w:type="spellEnd"/>
      <w:r w:rsidRPr="00637066">
        <w:rPr>
          <w:rFonts w:ascii="Times New Roman" w:eastAsia="Times New Roman" w:hAnsi="Times New Roman" w:cs="Times New Roman"/>
          <w:color w:val="1C283D"/>
          <w:lang w:eastAsia="tr-TR"/>
        </w:rPr>
        <w:t xml:space="preserve"> faktörü</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Faaliyet verisi (kullanılan yakıt, üretim hızı gibi) tedarik verisi veya ölçüm şeklinde izlenmelidir.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Bakanlıkça kabul edilen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 kullanılmalıdır. Faaliyete has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 bütün yakıtlar için kullanılabilir. Önceden belirlenmiş olan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 ticari olmayan yakıtlar (lastikler gibi atık yakıtlar ve sınai proses gazları) dışında kalan bütün yakıtlar için Bakanlığın uygun görüşü alınır. Rafineriler için </w:t>
      </w:r>
      <w:proofErr w:type="spellStart"/>
      <w:r w:rsidRPr="00637066">
        <w:rPr>
          <w:rFonts w:ascii="Times New Roman" w:eastAsia="Times New Roman" w:hAnsi="Times New Roman" w:cs="Times New Roman"/>
          <w:color w:val="1C283D"/>
          <w:lang w:eastAsia="tr-TR"/>
        </w:rPr>
        <w:t>Hükümetlerarası</w:t>
      </w:r>
      <w:proofErr w:type="spellEnd"/>
      <w:r w:rsidRPr="00637066">
        <w:rPr>
          <w:rFonts w:ascii="Times New Roman" w:eastAsia="Times New Roman" w:hAnsi="Times New Roman" w:cs="Times New Roman"/>
          <w:color w:val="1C283D"/>
          <w:lang w:eastAsia="tr-TR"/>
        </w:rPr>
        <w:t xml:space="preserve"> İklim Değişikliği Paneli (IPCC) tarafından belirlenmiş olan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 Bakanlığın uygun görüşü üzerine kabul edilir. </w:t>
      </w:r>
      <w:proofErr w:type="spellStart"/>
      <w:r w:rsidRPr="00637066">
        <w:rPr>
          <w:rFonts w:ascii="Times New Roman" w:eastAsia="Times New Roman" w:hAnsi="Times New Roman" w:cs="Times New Roman"/>
          <w:color w:val="1C283D"/>
          <w:lang w:eastAsia="tr-TR"/>
        </w:rPr>
        <w:t>Biyokütlenin</w:t>
      </w:r>
      <w:proofErr w:type="spellEnd"/>
      <w:r w:rsidRPr="00637066">
        <w:rPr>
          <w:rFonts w:ascii="Times New Roman" w:eastAsia="Times New Roman" w:hAnsi="Times New Roman" w:cs="Times New Roman"/>
          <w:color w:val="1C283D"/>
          <w:lang w:eastAsia="tr-TR"/>
        </w:rPr>
        <w:t xml:space="preserve">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faktörü sıfır kabul edilir.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Emisyon faktörünün karbonun bir kısmının </w:t>
      </w:r>
      <w:proofErr w:type="spellStart"/>
      <w:r w:rsidRPr="00637066">
        <w:rPr>
          <w:rFonts w:ascii="Times New Roman" w:eastAsia="Times New Roman" w:hAnsi="Times New Roman" w:cs="Times New Roman"/>
          <w:color w:val="1C283D"/>
          <w:lang w:eastAsia="tr-TR"/>
        </w:rPr>
        <w:t>oksidasyona</w:t>
      </w:r>
      <w:proofErr w:type="spellEnd"/>
      <w:r w:rsidRPr="00637066">
        <w:rPr>
          <w:rFonts w:ascii="Times New Roman" w:eastAsia="Times New Roman" w:hAnsi="Times New Roman" w:cs="Times New Roman"/>
          <w:color w:val="1C283D"/>
          <w:lang w:eastAsia="tr-TR"/>
        </w:rPr>
        <w:t xml:space="preserve"> uğramadığını dikkate almaması halinde, ilave bir </w:t>
      </w:r>
      <w:proofErr w:type="spellStart"/>
      <w:r w:rsidRPr="00637066">
        <w:rPr>
          <w:rFonts w:ascii="Times New Roman" w:eastAsia="Times New Roman" w:hAnsi="Times New Roman" w:cs="Times New Roman"/>
          <w:color w:val="1C283D"/>
          <w:lang w:eastAsia="tr-TR"/>
        </w:rPr>
        <w:t>oksidasyon</w:t>
      </w:r>
      <w:proofErr w:type="spellEnd"/>
      <w:r w:rsidRPr="00637066">
        <w:rPr>
          <w:rFonts w:ascii="Times New Roman" w:eastAsia="Times New Roman" w:hAnsi="Times New Roman" w:cs="Times New Roman"/>
          <w:color w:val="1C283D"/>
          <w:lang w:eastAsia="tr-TR"/>
        </w:rPr>
        <w:t xml:space="preserve"> faktörü kullanılır. Faaliyete has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 hesaplanmış ve halihazırda </w:t>
      </w:r>
      <w:proofErr w:type="spellStart"/>
      <w:r w:rsidRPr="00637066">
        <w:rPr>
          <w:rFonts w:ascii="Times New Roman" w:eastAsia="Times New Roman" w:hAnsi="Times New Roman" w:cs="Times New Roman"/>
          <w:color w:val="1C283D"/>
          <w:lang w:eastAsia="tr-TR"/>
        </w:rPr>
        <w:t>oksidasyonu</w:t>
      </w:r>
      <w:proofErr w:type="spellEnd"/>
      <w:r w:rsidRPr="00637066">
        <w:rPr>
          <w:rFonts w:ascii="Times New Roman" w:eastAsia="Times New Roman" w:hAnsi="Times New Roman" w:cs="Times New Roman"/>
          <w:color w:val="1C283D"/>
          <w:lang w:eastAsia="tr-TR"/>
        </w:rPr>
        <w:t xml:space="preserve"> dikkate alıyor ise, </w:t>
      </w:r>
      <w:proofErr w:type="spellStart"/>
      <w:r w:rsidRPr="00637066">
        <w:rPr>
          <w:rFonts w:ascii="Times New Roman" w:eastAsia="Times New Roman" w:hAnsi="Times New Roman" w:cs="Times New Roman"/>
          <w:color w:val="1C283D"/>
          <w:lang w:eastAsia="tr-TR"/>
        </w:rPr>
        <w:t>oksidasyon</w:t>
      </w:r>
      <w:proofErr w:type="spellEnd"/>
      <w:r w:rsidRPr="00637066">
        <w:rPr>
          <w:rFonts w:ascii="Times New Roman" w:eastAsia="Times New Roman" w:hAnsi="Times New Roman" w:cs="Times New Roman"/>
          <w:color w:val="1C283D"/>
          <w:lang w:eastAsia="tr-TR"/>
        </w:rPr>
        <w:t xml:space="preserve"> faktörü kullanılmamalıdır.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Her bir faaliyet, tesis ve yakıt için ayrı bir hesaplamada bulunulacaktır.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1.2. Ölçüm</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Emisyonların ölçümü, Bakanlıkça uygun bulunan ve ilgili tebliğlerde yer alan standart metotlar</w:t>
      </w:r>
      <w:r w:rsidRPr="00637066">
        <w:rPr>
          <w:rFonts w:ascii="Times New Roman" w:eastAsia="Times New Roman" w:hAnsi="Times New Roman" w:cs="Times New Roman"/>
          <w:b/>
          <w:bCs/>
          <w:color w:val="1C283D"/>
          <w:lang w:eastAsia="tr-TR"/>
        </w:rPr>
        <w:t> </w:t>
      </w:r>
      <w:r w:rsidRPr="00637066">
        <w:rPr>
          <w:rFonts w:ascii="Times New Roman" w:eastAsia="Times New Roman" w:hAnsi="Times New Roman" w:cs="Times New Roman"/>
          <w:color w:val="1C283D"/>
          <w:lang w:eastAsia="tr-TR"/>
        </w:rPr>
        <w:t xml:space="preserve">ile yapılır ve doğruluğu hesaplanmış </w:t>
      </w:r>
      <w:proofErr w:type="gramStart"/>
      <w:r w:rsidRPr="00637066">
        <w:rPr>
          <w:rFonts w:ascii="Times New Roman" w:eastAsia="Times New Roman" w:hAnsi="Times New Roman" w:cs="Times New Roman"/>
          <w:color w:val="1C283D"/>
          <w:lang w:eastAsia="tr-TR"/>
        </w:rPr>
        <w:t>emisyonlar</w:t>
      </w:r>
      <w:proofErr w:type="gramEnd"/>
      <w:r w:rsidRPr="00637066">
        <w:rPr>
          <w:rFonts w:ascii="Times New Roman" w:eastAsia="Times New Roman" w:hAnsi="Times New Roman" w:cs="Times New Roman"/>
          <w:color w:val="1C283D"/>
          <w:lang w:eastAsia="tr-TR"/>
        </w:rPr>
        <w:t xml:space="preserve"> ile teyit edilir.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2. Diğer Sera Gazı Emisyonların İzlenmesi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lastRenderedPageBreak/>
        <w:t>Bakanlıkça uygun bulunan ve ilgili tebliğlerde yer alan standart metotlar kullanılmalıdır.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3. Emisyonların Raporlanması</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Her bir işletmeci tarafından bir tesis için hazırlanacak rapor, aşağıdaki bilgileri ihtiva etmelidir: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A. Tesisi belirleyici bilgiler;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Tesisin ismi,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Tesisin posta kodunu da ihtiva eden adresi,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Tesiste yürütülen ve EK-1’de belirtilen faaliyetlerin tipi ve sayısı,</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Tesisin irtibat noktasının adres, telefon, faks ve e-posta adresi,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Tesisin sahibinin ve var ise ana firmanın ismi,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proofErr w:type="gramStart"/>
      <w:r w:rsidRPr="00637066">
        <w:rPr>
          <w:rFonts w:ascii="Times New Roman" w:eastAsia="Times New Roman" w:hAnsi="Times New Roman" w:cs="Times New Roman"/>
          <w:color w:val="1C283D"/>
          <w:lang w:eastAsia="tr-TR"/>
        </w:rPr>
        <w:t>- Tesisin koordinat verileri.</w:t>
      </w:r>
      <w:proofErr w:type="gramEnd"/>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B. EK-1’de yer alan, tesis sınırları içerisinde yürütülen ve </w:t>
      </w:r>
      <w:proofErr w:type="gramStart"/>
      <w:r w:rsidRPr="00637066">
        <w:rPr>
          <w:rFonts w:ascii="Times New Roman" w:eastAsia="Times New Roman" w:hAnsi="Times New Roman" w:cs="Times New Roman"/>
          <w:color w:val="1C283D"/>
          <w:lang w:eastAsia="tr-TR"/>
        </w:rPr>
        <w:t>emisyonları</w:t>
      </w:r>
      <w:proofErr w:type="gramEnd"/>
      <w:r w:rsidRPr="00637066">
        <w:rPr>
          <w:rFonts w:ascii="Times New Roman" w:eastAsia="Times New Roman" w:hAnsi="Times New Roman" w:cs="Times New Roman"/>
          <w:color w:val="1C283D"/>
          <w:lang w:eastAsia="tr-TR"/>
        </w:rPr>
        <w:t xml:space="preserve"> hesaplanan her bir faaliyet için;</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Faaliyet verisi,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Emisyon faktörleri,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 </w:t>
      </w:r>
      <w:proofErr w:type="spellStart"/>
      <w:r w:rsidRPr="00637066">
        <w:rPr>
          <w:rFonts w:ascii="Times New Roman" w:eastAsia="Times New Roman" w:hAnsi="Times New Roman" w:cs="Times New Roman"/>
          <w:color w:val="1C283D"/>
          <w:lang w:eastAsia="tr-TR"/>
        </w:rPr>
        <w:t>Oksidasyon</w:t>
      </w:r>
      <w:proofErr w:type="spellEnd"/>
      <w:r w:rsidRPr="00637066">
        <w:rPr>
          <w:rFonts w:ascii="Times New Roman" w:eastAsia="Times New Roman" w:hAnsi="Times New Roman" w:cs="Times New Roman"/>
          <w:color w:val="1C283D"/>
          <w:lang w:eastAsia="tr-TR"/>
        </w:rPr>
        <w:t xml:space="preserve"> faktörleri,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 Toplam </w:t>
      </w:r>
      <w:proofErr w:type="gramStart"/>
      <w:r w:rsidRPr="00637066">
        <w:rPr>
          <w:rFonts w:ascii="Times New Roman" w:eastAsia="Times New Roman" w:hAnsi="Times New Roman" w:cs="Times New Roman"/>
          <w:color w:val="1C283D"/>
          <w:lang w:eastAsia="tr-TR"/>
        </w:rPr>
        <w:t>emisyonlar</w:t>
      </w:r>
      <w:proofErr w:type="gramEnd"/>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Belirsizlikler.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EK-1’de yer alan, tesis sınırları içerisinde yürütülen ve </w:t>
      </w:r>
      <w:proofErr w:type="gramStart"/>
      <w:r w:rsidRPr="00637066">
        <w:rPr>
          <w:rFonts w:ascii="Times New Roman" w:eastAsia="Times New Roman" w:hAnsi="Times New Roman" w:cs="Times New Roman"/>
          <w:color w:val="1C283D"/>
          <w:lang w:eastAsia="tr-TR"/>
        </w:rPr>
        <w:t>emisyonları</w:t>
      </w:r>
      <w:proofErr w:type="gramEnd"/>
      <w:r w:rsidRPr="00637066">
        <w:rPr>
          <w:rFonts w:ascii="Times New Roman" w:eastAsia="Times New Roman" w:hAnsi="Times New Roman" w:cs="Times New Roman"/>
          <w:color w:val="1C283D"/>
          <w:lang w:eastAsia="tr-TR"/>
        </w:rPr>
        <w:t xml:space="preserve"> ölçülen her bir faaliyet için;</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 Toplam </w:t>
      </w:r>
      <w:proofErr w:type="gramStart"/>
      <w:r w:rsidRPr="00637066">
        <w:rPr>
          <w:rFonts w:ascii="Times New Roman" w:eastAsia="Times New Roman" w:hAnsi="Times New Roman" w:cs="Times New Roman"/>
          <w:color w:val="1C283D"/>
          <w:lang w:eastAsia="tr-TR"/>
        </w:rPr>
        <w:t>emisyonlar</w:t>
      </w:r>
      <w:proofErr w:type="gramEnd"/>
      <w:r w:rsidRPr="00637066">
        <w:rPr>
          <w:rFonts w:ascii="Times New Roman" w:eastAsia="Times New Roman" w:hAnsi="Times New Roman" w:cs="Times New Roman"/>
          <w:color w:val="1C283D"/>
          <w:lang w:eastAsia="tr-TR"/>
        </w:rPr>
        <w:t>,</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 Ölçüm </w:t>
      </w:r>
      <w:proofErr w:type="spellStart"/>
      <w:r w:rsidRPr="00637066">
        <w:rPr>
          <w:rFonts w:ascii="Times New Roman" w:eastAsia="Times New Roman" w:hAnsi="Times New Roman" w:cs="Times New Roman"/>
          <w:color w:val="1C283D"/>
          <w:lang w:eastAsia="tr-TR"/>
        </w:rPr>
        <w:t>metodlarının</w:t>
      </w:r>
      <w:proofErr w:type="spellEnd"/>
      <w:r w:rsidRPr="00637066">
        <w:rPr>
          <w:rFonts w:ascii="Times New Roman" w:eastAsia="Times New Roman" w:hAnsi="Times New Roman" w:cs="Times New Roman"/>
          <w:b/>
          <w:bCs/>
          <w:color w:val="1C283D"/>
          <w:lang w:eastAsia="tr-TR"/>
        </w:rPr>
        <w:t> </w:t>
      </w:r>
      <w:r w:rsidRPr="00637066">
        <w:rPr>
          <w:rFonts w:ascii="Times New Roman" w:eastAsia="Times New Roman" w:hAnsi="Times New Roman" w:cs="Times New Roman"/>
          <w:color w:val="1C283D"/>
          <w:lang w:eastAsia="tr-TR"/>
        </w:rPr>
        <w:t>güvenilirliği üzerine bilgiler,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Belirsizlikler.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D. Yanma emisyonları için rapor, faaliyete has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faktörünün belirlenmesi sırasında dikkate alınmamış ise </w:t>
      </w:r>
      <w:proofErr w:type="spellStart"/>
      <w:r w:rsidRPr="00637066">
        <w:rPr>
          <w:rFonts w:ascii="Times New Roman" w:eastAsia="Times New Roman" w:hAnsi="Times New Roman" w:cs="Times New Roman"/>
          <w:color w:val="1C283D"/>
          <w:lang w:eastAsia="tr-TR"/>
        </w:rPr>
        <w:t>oksidasyon</w:t>
      </w:r>
      <w:proofErr w:type="spellEnd"/>
      <w:r w:rsidRPr="00637066">
        <w:rPr>
          <w:rFonts w:ascii="Times New Roman" w:eastAsia="Times New Roman" w:hAnsi="Times New Roman" w:cs="Times New Roman"/>
          <w:color w:val="1C283D"/>
          <w:lang w:eastAsia="tr-TR"/>
        </w:rPr>
        <w:t xml:space="preserve"> faktörlerini ihtiva etmelidir.</w:t>
      </w:r>
    </w:p>
    <w:p w:rsidR="00637066" w:rsidRPr="00637066" w:rsidRDefault="00637066" w:rsidP="00637066">
      <w:pPr>
        <w:shd w:val="clear" w:color="auto" w:fill="FFFFFF"/>
        <w:spacing w:after="0" w:line="240" w:lineRule="atLeast"/>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 </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EK-4: SERA GAZI EMİSYONLARI DOĞRULAMA İLKELERİ</w:t>
      </w:r>
    </w:p>
    <w:p w:rsidR="00637066" w:rsidRPr="00637066" w:rsidRDefault="00637066" w:rsidP="00637066">
      <w:pPr>
        <w:shd w:val="clear" w:color="auto" w:fill="FFFFFF"/>
        <w:spacing w:after="0" w:line="240" w:lineRule="atLeast"/>
        <w:jc w:val="center"/>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Genel Prensipler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1. EK-1’de listelenen her faaliyetten kaynaklanan </w:t>
      </w:r>
      <w:proofErr w:type="gramStart"/>
      <w:r w:rsidRPr="00637066">
        <w:rPr>
          <w:rFonts w:ascii="Times New Roman" w:eastAsia="Times New Roman" w:hAnsi="Times New Roman" w:cs="Times New Roman"/>
          <w:color w:val="1C283D"/>
          <w:lang w:eastAsia="tr-TR"/>
        </w:rPr>
        <w:t>emisyonlar</w:t>
      </w:r>
      <w:proofErr w:type="gramEnd"/>
      <w:r w:rsidRPr="00637066">
        <w:rPr>
          <w:rFonts w:ascii="Times New Roman" w:eastAsia="Times New Roman" w:hAnsi="Times New Roman" w:cs="Times New Roman"/>
          <w:color w:val="1C283D"/>
          <w:lang w:eastAsia="tr-TR"/>
        </w:rPr>
        <w:t xml:space="preserve"> doğrulamaya tabidir.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2. Doğrulama sürecinde, izleme planı,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 ve bir önceki yıla ait izleme verileri dikkate alınır. Doğrulama; izleme sistemlerinin ve </w:t>
      </w:r>
      <w:proofErr w:type="gramStart"/>
      <w:r w:rsidRPr="00637066">
        <w:rPr>
          <w:rFonts w:ascii="Times New Roman" w:eastAsia="Times New Roman" w:hAnsi="Times New Roman" w:cs="Times New Roman"/>
          <w:color w:val="1C283D"/>
          <w:lang w:eastAsia="tr-TR"/>
        </w:rPr>
        <w:t>emisyonlara</w:t>
      </w:r>
      <w:proofErr w:type="gramEnd"/>
      <w:r w:rsidRPr="00637066">
        <w:rPr>
          <w:rFonts w:ascii="Times New Roman" w:eastAsia="Times New Roman" w:hAnsi="Times New Roman" w:cs="Times New Roman"/>
          <w:color w:val="1C283D"/>
          <w:lang w:eastAsia="tr-TR"/>
        </w:rPr>
        <w:t xml:space="preserve"> ilişkin raporlanan veri ve bilgilerin güvenilirliğine ve doğruluğuna matuf olarak hazırlanır ve aşağıdaki hususlar dikkate alınır: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(a) Raporlanan faaliyet verileri ve ilgili ölçüm ve hesaplamalar,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(b) Emisyon faktörlerinin seçimi ve kullanımı,</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Toplam </w:t>
      </w:r>
      <w:proofErr w:type="gramStart"/>
      <w:r w:rsidRPr="00637066">
        <w:rPr>
          <w:rFonts w:ascii="Times New Roman" w:eastAsia="Times New Roman" w:hAnsi="Times New Roman" w:cs="Times New Roman"/>
          <w:color w:val="1C283D"/>
          <w:lang w:eastAsia="tr-TR"/>
        </w:rPr>
        <w:t>emisyonların</w:t>
      </w:r>
      <w:proofErr w:type="gramEnd"/>
      <w:r w:rsidRPr="00637066">
        <w:rPr>
          <w:rFonts w:ascii="Times New Roman" w:eastAsia="Times New Roman" w:hAnsi="Times New Roman" w:cs="Times New Roman"/>
          <w:color w:val="1C283D"/>
          <w:lang w:eastAsia="tr-TR"/>
        </w:rPr>
        <w:t xml:space="preserve"> belirlenmesine matuf hesaplamalar ve</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(ç) Ölçüm yapılmış olması halinde ölçüm metotlarının seçimi ve kullanılmasının uygunluğu.</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3. Raporlanan emisyonlar, güvenilir veri ve bilgiler yüksek bir kesinlik seviyesinde emisyonların belirlenmesine </w:t>
      </w:r>
      <w:proofErr w:type="gramStart"/>
      <w:r w:rsidRPr="00637066">
        <w:rPr>
          <w:rFonts w:ascii="Times New Roman" w:eastAsia="Times New Roman" w:hAnsi="Times New Roman" w:cs="Times New Roman"/>
          <w:color w:val="1C283D"/>
          <w:lang w:eastAsia="tr-TR"/>
        </w:rPr>
        <w:t>imkan</w:t>
      </w:r>
      <w:proofErr w:type="gramEnd"/>
      <w:r w:rsidRPr="00637066">
        <w:rPr>
          <w:rFonts w:ascii="Times New Roman" w:eastAsia="Times New Roman" w:hAnsi="Times New Roman" w:cs="Times New Roman"/>
          <w:color w:val="1C283D"/>
          <w:lang w:eastAsia="tr-TR"/>
        </w:rPr>
        <w:t xml:space="preserve"> veriyor ise doğrulanmalıdır. Yüksek kesinlik seviyesi, işletmecinin aşağıda sıralanan </w:t>
      </w:r>
      <w:proofErr w:type="gramStart"/>
      <w:r w:rsidRPr="00637066">
        <w:rPr>
          <w:rFonts w:ascii="Times New Roman" w:eastAsia="Times New Roman" w:hAnsi="Times New Roman" w:cs="Times New Roman"/>
          <w:color w:val="1C283D"/>
          <w:lang w:eastAsia="tr-TR"/>
        </w:rPr>
        <w:t>kriterleri</w:t>
      </w:r>
      <w:proofErr w:type="gramEnd"/>
      <w:r w:rsidRPr="00637066">
        <w:rPr>
          <w:rFonts w:ascii="Times New Roman" w:eastAsia="Times New Roman" w:hAnsi="Times New Roman" w:cs="Times New Roman"/>
          <w:color w:val="1C283D"/>
          <w:lang w:eastAsia="tr-TR"/>
        </w:rPr>
        <w:t xml:space="preserve"> sağlayabilmesine bağlıdır: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(a) Raporlanan verilerde tutarsızlık olmamalıdır.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(b) Veriler</w:t>
      </w:r>
      <w:r w:rsidRPr="00637066">
        <w:rPr>
          <w:rFonts w:ascii="Times New Roman" w:eastAsia="Times New Roman" w:hAnsi="Times New Roman" w:cs="Times New Roman"/>
          <w:b/>
          <w:bCs/>
          <w:color w:val="1C283D"/>
          <w:lang w:eastAsia="tr-TR"/>
        </w:rPr>
        <w:t>,</w:t>
      </w:r>
      <w:r w:rsidRPr="00637066">
        <w:rPr>
          <w:rFonts w:ascii="Times New Roman" w:eastAsia="Times New Roman" w:hAnsi="Times New Roman" w:cs="Times New Roman"/>
          <w:color w:val="1C283D"/>
          <w:lang w:eastAsia="tr-TR"/>
        </w:rPr>
        <w:t> uygun bilimsel ve teknik standartlara göre toplanmalıdır.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(c) Tesisin konu ile ilgili bütün kayıtları eksiksiz ve tutarlı olmalıdır.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4. Doğrulayıcı kuruluş, doğrulama kapsamındaki bütün sahalara ve bilgilere erişim hakkına sahip olacaktır.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5. Doğrulayıcı kuruluş, tesisin Bakanlığa kayıtlı olup olmadığını kontrol edecektir.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Metot</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Stratejik Analiz</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Doğrulama, tesiste yürütülen bütün faaliyetlerin stratejik analizine dayalı olacaktır. Bu, doğrulayıcı kuruluşun bütün faaliyetler ve onların </w:t>
      </w:r>
      <w:proofErr w:type="gramStart"/>
      <w:r w:rsidRPr="00637066">
        <w:rPr>
          <w:rFonts w:ascii="Times New Roman" w:eastAsia="Times New Roman" w:hAnsi="Times New Roman" w:cs="Times New Roman"/>
          <w:color w:val="1C283D"/>
          <w:lang w:eastAsia="tr-TR"/>
        </w:rPr>
        <w:t>emisyonları</w:t>
      </w:r>
      <w:proofErr w:type="gramEnd"/>
      <w:r w:rsidRPr="00637066">
        <w:rPr>
          <w:rFonts w:ascii="Times New Roman" w:eastAsia="Times New Roman" w:hAnsi="Times New Roman" w:cs="Times New Roman"/>
          <w:color w:val="1C283D"/>
          <w:lang w:eastAsia="tr-TR"/>
        </w:rPr>
        <w:t xml:space="preserve"> hakkında genel bir görüşe sahip olmasını gerektirir.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Proses Analizi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Doğrulayıcı kuruluş, veri ve bilgilerin doğruluğunu belirlemek üzere yerinde incelemelerde bulunmalıdır.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Risk Analizi</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lastRenderedPageBreak/>
        <w:t>Doğrulayıcı kuruluş, tesisteki bütün</w:t>
      </w:r>
      <w:r w:rsidRPr="00637066">
        <w:rPr>
          <w:rFonts w:ascii="Times New Roman" w:eastAsia="Times New Roman" w:hAnsi="Times New Roman" w:cs="Times New Roman"/>
          <w:b/>
          <w:bCs/>
          <w:color w:val="1C283D"/>
          <w:lang w:eastAsia="tr-TR"/>
        </w:rPr>
        <w:t>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kaynaklarını, tesis emisyonlarına katkıda bulunan her bir kaynağın verisini güvenilirliği açısından değerlendirmeye tabi tutacaktır.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Doğrulayıcı kuruluş</w:t>
      </w:r>
      <w:r w:rsidRPr="00637066">
        <w:rPr>
          <w:rFonts w:ascii="Times New Roman" w:eastAsia="Times New Roman" w:hAnsi="Times New Roman" w:cs="Times New Roman"/>
          <w:b/>
          <w:bCs/>
          <w:color w:val="1C283D"/>
          <w:lang w:eastAsia="tr-TR"/>
        </w:rPr>
        <w:t>,</w:t>
      </w:r>
      <w:r w:rsidRPr="00637066">
        <w:rPr>
          <w:rFonts w:ascii="Times New Roman" w:eastAsia="Times New Roman" w:hAnsi="Times New Roman" w:cs="Times New Roman"/>
          <w:color w:val="1C283D"/>
          <w:lang w:eastAsia="tr-TR"/>
        </w:rPr>
        <w:t xml:space="preserve"> güvenilirlik analizi sonuçlarına dayanarak yüksek hata riski olan kaynakları ve izleme ve raporlama </w:t>
      </w:r>
      <w:proofErr w:type="gramStart"/>
      <w:r w:rsidRPr="00637066">
        <w:rPr>
          <w:rFonts w:ascii="Times New Roman" w:eastAsia="Times New Roman" w:hAnsi="Times New Roman" w:cs="Times New Roman"/>
          <w:color w:val="1C283D"/>
          <w:lang w:eastAsia="tr-TR"/>
        </w:rPr>
        <w:t>prosedürlerinin</w:t>
      </w:r>
      <w:proofErr w:type="gramEnd"/>
      <w:r w:rsidRPr="00637066">
        <w:rPr>
          <w:rFonts w:ascii="Times New Roman" w:eastAsia="Times New Roman" w:hAnsi="Times New Roman" w:cs="Times New Roman"/>
          <w:color w:val="1C283D"/>
          <w:lang w:eastAsia="tr-TR"/>
        </w:rPr>
        <w:t xml:space="preserve"> toplam emisyonların belirlenmesinde hata meydana gelmesine katkıda bulunabilecek diğer yönlerini açıkça belirlemekle mükelleftir. Analiz, özellikle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faktörlerinin seçimi ve her bir kaynağın emisyonlarının belirlenmesi için gerekli hesaplamaları ihtiva etmelidir.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Doğrulayıcı kuruluş, işletmeci tarafından belirsizlik derecesini azaltmaya matuf olarak uygulanan etkin risk kontrol metotlarını dikkate alır.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Rapor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Doğrulayıcı kuruluş,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uygun olup olmadığını belirterek, doğrulama süreci üzerine bir rapor hazırlar. Bu raporda, yürütülen işe ilişkin bütün hususlar belirtilir. Şayet, doğrulayıcı kuruluşun görüşüne göre toplam emisyonlarda maddi hata yok ise, sera gazı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raporunun uygun olduğu belirtilir.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b/>
          <w:bCs/>
          <w:color w:val="1C283D"/>
          <w:lang w:eastAsia="tr-TR"/>
        </w:rPr>
        <w:t>Doğrulayıcı Kuruluş İçin Asgari Yeterlilik İhtiyaçları</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Doğrulayıcı kuruluş; işletmeciden bağımsız olmalı, faaliyetlerini güvenilir ve objektif şekilde yapmalı ve aşağıda belirtilen konulara </w:t>
      </w:r>
      <w:proofErr w:type="gramStart"/>
      <w:r w:rsidRPr="00637066">
        <w:rPr>
          <w:rFonts w:ascii="Times New Roman" w:eastAsia="Times New Roman" w:hAnsi="Times New Roman" w:cs="Times New Roman"/>
          <w:color w:val="1C283D"/>
          <w:lang w:eastAsia="tr-TR"/>
        </w:rPr>
        <w:t>hakim</w:t>
      </w:r>
      <w:proofErr w:type="gramEnd"/>
      <w:r w:rsidRPr="00637066">
        <w:rPr>
          <w:rFonts w:ascii="Times New Roman" w:eastAsia="Times New Roman" w:hAnsi="Times New Roman" w:cs="Times New Roman"/>
          <w:color w:val="1C283D"/>
          <w:lang w:eastAsia="tr-TR"/>
        </w:rPr>
        <w:t xml:space="preserve"> olmalıdır: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a) Çevre Mevzuatı ve ilgili standartlar,</w:t>
      </w:r>
    </w:p>
    <w:p w:rsidR="00637066" w:rsidRPr="00637066" w:rsidRDefault="00637066" w:rsidP="00637066">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b) Doğrulanan faaliyetlere ilişkin hukuki, düzenleyici ve idari gereklilikler,</w:t>
      </w:r>
    </w:p>
    <w:p w:rsidR="00637066" w:rsidRPr="00637066" w:rsidRDefault="00637066" w:rsidP="00637066">
      <w:pPr>
        <w:shd w:val="clear" w:color="auto" w:fill="FFFFFF"/>
        <w:spacing w:after="0" w:line="240" w:lineRule="atLeast"/>
        <w:ind w:firstLine="567"/>
        <w:rPr>
          <w:rFonts w:ascii="Times New Roman" w:eastAsia="Times New Roman" w:hAnsi="Times New Roman" w:cs="Times New Roman"/>
          <w:color w:val="1C283D"/>
          <w:lang w:eastAsia="tr-TR"/>
        </w:rPr>
      </w:pPr>
      <w:r w:rsidRPr="00637066">
        <w:rPr>
          <w:rFonts w:ascii="Times New Roman" w:eastAsia="Times New Roman" w:hAnsi="Times New Roman" w:cs="Times New Roman"/>
          <w:color w:val="1C283D"/>
          <w:lang w:eastAsia="tr-TR"/>
        </w:rPr>
        <w:t xml:space="preserve">c) Özellikle verilerin toplanması, ölçümü, hesaplanması ve raporlanması ile ilgili olarak, tesisteki her bir </w:t>
      </w:r>
      <w:proofErr w:type="gramStart"/>
      <w:r w:rsidRPr="00637066">
        <w:rPr>
          <w:rFonts w:ascii="Times New Roman" w:eastAsia="Times New Roman" w:hAnsi="Times New Roman" w:cs="Times New Roman"/>
          <w:color w:val="1C283D"/>
          <w:lang w:eastAsia="tr-TR"/>
        </w:rPr>
        <w:t>emisyon</w:t>
      </w:r>
      <w:proofErr w:type="gramEnd"/>
      <w:r w:rsidRPr="00637066">
        <w:rPr>
          <w:rFonts w:ascii="Times New Roman" w:eastAsia="Times New Roman" w:hAnsi="Times New Roman" w:cs="Times New Roman"/>
          <w:color w:val="1C283D"/>
          <w:lang w:eastAsia="tr-TR"/>
        </w:rPr>
        <w:t xml:space="preserve"> kaynağını ilgilendiren bütün bilgilerin üretimi.</w:t>
      </w:r>
    </w:p>
    <w:p w:rsidR="00AA6F99" w:rsidRPr="00637066" w:rsidRDefault="00AA6F99">
      <w:pPr>
        <w:rPr>
          <w:rFonts w:ascii="Times New Roman" w:hAnsi="Times New Roman" w:cs="Times New Roman"/>
        </w:rPr>
      </w:pPr>
    </w:p>
    <w:sectPr w:rsidR="00AA6F99" w:rsidRPr="00637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5"/>
    <w:rsid w:val="005823A5"/>
    <w:rsid w:val="00637066"/>
    <w:rsid w:val="00AA6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7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3111</Words>
  <Characters>17735</Characters>
  <Application>Microsoft Office Word</Application>
  <DocSecurity>0</DocSecurity>
  <Lines>147</Lines>
  <Paragraphs>41</Paragraphs>
  <ScaleCrop>false</ScaleCrop>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Türkmenoğlu</dc:creator>
  <cp:keywords/>
  <dc:description/>
  <cp:lastModifiedBy>Evren Türkmenoğlu</cp:lastModifiedBy>
  <cp:revision>2</cp:revision>
  <dcterms:created xsi:type="dcterms:W3CDTF">2016-01-18T07:52:00Z</dcterms:created>
  <dcterms:modified xsi:type="dcterms:W3CDTF">2016-01-18T07:53:00Z</dcterms:modified>
</cp:coreProperties>
</file>